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0A8A3" w14:textId="77777777" w:rsidR="00DA2519" w:rsidRPr="009A7AD7" w:rsidRDefault="00DA2519" w:rsidP="00DA2519">
      <w:pPr>
        <w:pStyle w:val="Title"/>
        <w:ind w:left="-270"/>
        <w:rPr>
          <w:rFonts w:ascii="Georgia" w:hAnsi="Georgia"/>
          <w14:shadow w14:blurRad="50800" w14:dist="38100" w14:dir="2700000" w14:sx="100000" w14:sy="100000" w14:kx="0" w14:ky="0" w14:algn="tl">
            <w14:schemeClr w14:val="accent1">
              <w14:alpha w14:val="60000"/>
            </w14:schemeClr>
          </w14:shadow>
        </w:rPr>
      </w:pPr>
      <w:r w:rsidRPr="009A7AD7">
        <w:rPr>
          <w:rFonts w:ascii="Georgia" w:hAnsi="Georgia"/>
          <w14:shadow w14:blurRad="50800" w14:dist="38100" w14:dir="2700000" w14:sx="100000" w14:sy="100000" w14:kx="0" w14:ky="0" w14:algn="tl">
            <w14:schemeClr w14:val="accent1">
              <w14:alpha w14:val="60000"/>
            </w14:schemeClr>
          </w14:shadow>
        </w:rPr>
        <w:t xml:space="preserve">See Lesson </w:t>
      </w:r>
    </w:p>
    <w:p w14:paraId="637F25C3" w14:textId="0EA2745F" w:rsidR="00EF36A5" w:rsidRPr="009A7AD7" w:rsidRDefault="00DA2519" w:rsidP="00DA2519">
      <w:pPr>
        <w:pStyle w:val="Title"/>
        <w:ind w:left="-270"/>
        <w:rPr>
          <w:rFonts w:ascii="Georgia" w:hAnsi="Georgia"/>
          <w14:shadow w14:blurRad="50800" w14:dist="38100" w14:dir="2700000" w14:sx="100000" w14:sy="100000" w14:kx="0" w14:ky="0" w14:algn="tl">
            <w14:schemeClr w14:val="accent1">
              <w14:alpha w14:val="60000"/>
            </w14:schemeClr>
          </w14:shadow>
        </w:rPr>
      </w:pPr>
      <w:r w:rsidRPr="009A7AD7">
        <w:rPr>
          <w:rFonts w:ascii="Georgia" w:hAnsi="Georgia"/>
          <w14:shadow w14:blurRad="50800" w14:dist="38100" w14:dir="2700000" w14:sx="100000" w14:sy="100000" w14:kx="0" w14:ky="0" w14:algn="tl">
            <w14:schemeClr w14:val="accent1">
              <w14:alpha w14:val="60000"/>
            </w14:schemeClr>
          </w14:shadow>
        </w:rPr>
        <w:t>planning template</w:t>
      </w:r>
    </w:p>
    <w:p w14:paraId="54B2C8AB" w14:textId="06811844" w:rsidR="00EF36A5" w:rsidRPr="00AB4981" w:rsidRDefault="00DA2519" w:rsidP="00AB4981">
      <w:pPr>
        <w:pStyle w:val="Details"/>
      </w:pPr>
      <w:r>
        <w:rPr>
          <w:b/>
        </w:rPr>
        <w:t>Audience</w:t>
      </w:r>
      <w:r w:rsidR="00EF36A5" w:rsidRPr="00AB4981">
        <w:t xml:space="preserve">: </w:t>
      </w:r>
    </w:p>
    <w:p w14:paraId="69C93331" w14:textId="02FD4CB5" w:rsidR="00EF36A5" w:rsidRPr="00AB4981" w:rsidRDefault="00EF36A5" w:rsidP="00AB4981">
      <w:pPr>
        <w:pStyle w:val="Details"/>
      </w:pPr>
      <w:r w:rsidRPr="00AB4981">
        <w:rPr>
          <w:b/>
        </w:rPr>
        <w:t>T</w:t>
      </w:r>
      <w:r w:rsidR="00DA2519">
        <w:rPr>
          <w:b/>
        </w:rPr>
        <w:t>opic</w:t>
      </w:r>
      <w:r w:rsidRPr="00AB4981">
        <w:t>:</w:t>
      </w:r>
    </w:p>
    <w:p w14:paraId="66BDCE4B" w14:textId="7033D91A" w:rsidR="00EF36A5" w:rsidRDefault="00DA2519" w:rsidP="00AB4981">
      <w:pPr>
        <w:pStyle w:val="Details"/>
      </w:pPr>
      <w:r>
        <w:rPr>
          <w:b/>
        </w:rPr>
        <w:t>Goal</w:t>
      </w:r>
      <w:r w:rsidR="00EF36A5" w:rsidRPr="00AB4981">
        <w:t xml:space="preserve">: </w:t>
      </w:r>
      <w:r>
        <w:t>Learners will be able to...</w:t>
      </w:r>
    </w:p>
    <w:p w14:paraId="101CAC31" w14:textId="5D8D3FA6" w:rsidR="00DA2519" w:rsidRDefault="00DA2519" w:rsidP="00AB4981">
      <w:pPr>
        <w:pStyle w:val="Details"/>
        <w:rPr>
          <w:b/>
          <w:bCs/>
        </w:rPr>
      </w:pPr>
      <w:r>
        <w:rPr>
          <w:b/>
          <w:bCs/>
        </w:rPr>
        <w:t>Materials:</w:t>
      </w:r>
    </w:p>
    <w:p w14:paraId="0ECFA324" w14:textId="1E4DBA10" w:rsidR="00DA2519" w:rsidRPr="00DA2519" w:rsidRDefault="00DA2519" w:rsidP="00AB4981">
      <w:pPr>
        <w:pStyle w:val="Details"/>
        <w:rPr>
          <w:b/>
          <w:bCs/>
        </w:rPr>
      </w:pPr>
      <w:r>
        <w:rPr>
          <w:b/>
          <w:bCs/>
        </w:rPr>
        <w:t>Time required:</w:t>
      </w:r>
    </w:p>
    <w:p w14:paraId="05B0F1AB" w14:textId="77777777" w:rsidR="00DA2519" w:rsidRDefault="00DA2519" w:rsidP="00AB4981">
      <w:pPr>
        <w:pStyle w:val="Heading1"/>
      </w:pPr>
    </w:p>
    <w:p w14:paraId="1A9FF7E1" w14:textId="3D232B74" w:rsidR="00CA6B4F" w:rsidRPr="00DA2519" w:rsidRDefault="00DA2519" w:rsidP="00DA2519">
      <w:pPr>
        <w:pStyle w:val="Heading1"/>
        <w:jc w:val="center"/>
        <w:rPr>
          <w:color w:val="4A66AC" w:themeColor="accent1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2519">
        <w:rPr>
          <w:color w:val="4A66AC" w:themeColor="accent1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Movement 1: Stimulate the Imagination</w:t>
      </w:r>
    </w:p>
    <w:p w14:paraId="05F5240C" w14:textId="5CB92939" w:rsidR="00CA6B4F" w:rsidRDefault="00DA2519" w:rsidP="00CA6B4F">
      <w:pPr>
        <w:rPr>
          <w:color w:val="000000" w:themeColor="text1"/>
        </w:rPr>
      </w:pPr>
      <w:r>
        <w:rPr>
          <w:color w:val="000000" w:themeColor="text1"/>
        </w:rPr>
        <w:t>Select activities</w:t>
      </w:r>
      <w:r w:rsidRPr="00DA2519">
        <w:rPr>
          <w:color w:val="000000" w:themeColor="text1"/>
        </w:rPr>
        <w:t xml:space="preserve"> to elicit learners’ interest and activate their thinking at the level of the imagination where deep meaning is generated.</w:t>
      </w:r>
    </w:p>
    <w:p w14:paraId="4A09EDC0" w14:textId="2EDA6151" w:rsidR="00DA2519" w:rsidRPr="00DA2519" w:rsidRDefault="00DA2519" w:rsidP="00DA2519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DA2519">
        <w:rPr>
          <w:color w:val="000000" w:themeColor="text1"/>
        </w:rPr>
        <w:t>Tak</w:t>
      </w:r>
      <w:r>
        <w:rPr>
          <w:color w:val="000000" w:themeColor="text1"/>
        </w:rPr>
        <w:t>e</w:t>
      </w:r>
      <w:r w:rsidRPr="00DA2519">
        <w:rPr>
          <w:color w:val="000000" w:themeColor="text1"/>
        </w:rPr>
        <w:t xml:space="preserve"> a field trip</w:t>
      </w:r>
      <w:r>
        <w:rPr>
          <w:color w:val="000000" w:themeColor="text1"/>
        </w:rPr>
        <w:t>, v</w:t>
      </w:r>
      <w:r w:rsidRPr="00DA2519">
        <w:rPr>
          <w:color w:val="000000" w:themeColor="text1"/>
        </w:rPr>
        <w:t>iew videos</w:t>
      </w:r>
      <w:r>
        <w:rPr>
          <w:color w:val="000000" w:themeColor="text1"/>
        </w:rPr>
        <w:t xml:space="preserve"> or artwork,</w:t>
      </w:r>
      <w:r w:rsidRPr="00DA2519">
        <w:rPr>
          <w:color w:val="000000" w:themeColor="text1"/>
        </w:rPr>
        <w:t xml:space="preserve"> listen to music</w:t>
      </w:r>
      <w:r>
        <w:rPr>
          <w:color w:val="000000" w:themeColor="text1"/>
        </w:rPr>
        <w:t>, or read stories</w:t>
      </w:r>
      <w:r w:rsidRPr="00DA2519">
        <w:rPr>
          <w:color w:val="000000" w:themeColor="text1"/>
        </w:rPr>
        <w:t xml:space="preserve"> that raise </w:t>
      </w:r>
      <w:r>
        <w:rPr>
          <w:color w:val="000000" w:themeColor="text1"/>
        </w:rPr>
        <w:t xml:space="preserve">existential </w:t>
      </w:r>
      <w:r w:rsidRPr="00DA2519">
        <w:rPr>
          <w:color w:val="000000" w:themeColor="text1"/>
        </w:rPr>
        <w:t xml:space="preserve">questions and generate discussion about matters of vital importance </w:t>
      </w:r>
    </w:p>
    <w:p w14:paraId="466F53A9" w14:textId="1FFD202B" w:rsidR="00DA2519" w:rsidRDefault="00DA2519" w:rsidP="00DA2519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Ask questions</w:t>
      </w:r>
    </w:p>
    <w:p w14:paraId="4CC7E40B" w14:textId="3076FCE8" w:rsidR="00DA2519" w:rsidRDefault="00DA2519" w:rsidP="00DA2519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Discuss learners’ experiences/share stories</w:t>
      </w:r>
    </w:p>
    <w:p w14:paraId="6DBED024" w14:textId="2BB1A908" w:rsidR="00DA2519" w:rsidRDefault="00DA2519" w:rsidP="00DA2519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Have l</w:t>
      </w:r>
      <w:r w:rsidRPr="00DA2519">
        <w:rPr>
          <w:color w:val="000000" w:themeColor="text1"/>
        </w:rPr>
        <w:t>earners produc</w:t>
      </w:r>
      <w:r>
        <w:rPr>
          <w:color w:val="000000" w:themeColor="text1"/>
        </w:rPr>
        <w:t>e</w:t>
      </w:r>
      <w:r w:rsidRPr="00DA2519">
        <w:rPr>
          <w:color w:val="000000" w:themeColor="text1"/>
        </w:rPr>
        <w:t xml:space="preserve"> their own art, stories, music, presentations, or skits in order to give expression to their burning questions</w:t>
      </w:r>
      <w:r w:rsidR="0059250A">
        <w:rPr>
          <w:color w:val="000000" w:themeColor="text1"/>
        </w:rPr>
        <w:t xml:space="preserve"> </w:t>
      </w:r>
      <w:r w:rsidRPr="00DA2519">
        <w:rPr>
          <w:color w:val="000000" w:themeColor="text1"/>
        </w:rPr>
        <w:t xml:space="preserve">and ways of seeing things </w:t>
      </w:r>
    </w:p>
    <w:p w14:paraId="6211FCBD" w14:textId="77777777" w:rsidR="00DA2519" w:rsidRDefault="00DA2519" w:rsidP="00DA2519">
      <w:pPr>
        <w:rPr>
          <w:color w:val="000000" w:themeColor="text1"/>
        </w:rPr>
      </w:pPr>
    </w:p>
    <w:p w14:paraId="25842D41" w14:textId="09ED542E" w:rsidR="00DA2519" w:rsidRDefault="00DA2519" w:rsidP="00DA2519">
      <w:pPr>
        <w:rPr>
          <w:color w:val="000000" w:themeColor="text1"/>
        </w:rPr>
      </w:pPr>
      <w:r>
        <w:rPr>
          <w:color w:val="000000" w:themeColor="text1"/>
        </w:rPr>
        <w:t>My plans:</w:t>
      </w:r>
    </w:p>
    <w:p w14:paraId="7EA7C2FC" w14:textId="0C69649D" w:rsidR="00CA6B4F" w:rsidRDefault="00CA6B4F" w:rsidP="00CA6B4F">
      <w:pPr>
        <w:rPr>
          <w:rFonts w:asciiTheme="majorHAnsi" w:eastAsiaTheme="majorEastAsia" w:hAnsiTheme="majorHAnsi" w:cstheme="majorBidi"/>
          <w:color w:val="000000" w:themeColor="text1"/>
        </w:rPr>
      </w:pPr>
    </w:p>
    <w:p w14:paraId="42459089" w14:textId="01C6A5C6" w:rsidR="00DA2519" w:rsidRDefault="00DA2519" w:rsidP="00CA6B4F">
      <w:pPr>
        <w:rPr>
          <w:rFonts w:asciiTheme="majorHAnsi" w:eastAsiaTheme="majorEastAsia" w:hAnsiTheme="majorHAnsi" w:cstheme="majorBidi"/>
          <w:color w:val="000000" w:themeColor="text1"/>
        </w:rPr>
      </w:pPr>
    </w:p>
    <w:p w14:paraId="3CD253C7" w14:textId="6BE4D1A2" w:rsidR="00DA2519" w:rsidRDefault="00DA2519" w:rsidP="00CA6B4F">
      <w:pPr>
        <w:rPr>
          <w:rFonts w:asciiTheme="majorHAnsi" w:eastAsiaTheme="majorEastAsia" w:hAnsiTheme="majorHAnsi" w:cstheme="majorBidi"/>
          <w:color w:val="000000" w:themeColor="text1"/>
        </w:rPr>
      </w:pPr>
    </w:p>
    <w:p w14:paraId="444B2A9D" w14:textId="12AE9F21" w:rsidR="00DA2519" w:rsidRDefault="00DA2519" w:rsidP="00CA6B4F">
      <w:pPr>
        <w:rPr>
          <w:rFonts w:asciiTheme="majorHAnsi" w:eastAsiaTheme="majorEastAsia" w:hAnsiTheme="majorHAnsi" w:cstheme="majorBidi"/>
          <w:color w:val="000000" w:themeColor="text1"/>
        </w:rPr>
      </w:pPr>
    </w:p>
    <w:p w14:paraId="501B8383" w14:textId="4A912037" w:rsidR="00DA2519" w:rsidRDefault="00DA2519" w:rsidP="00CA6B4F">
      <w:pPr>
        <w:rPr>
          <w:rFonts w:asciiTheme="majorHAnsi" w:eastAsiaTheme="majorEastAsia" w:hAnsiTheme="majorHAnsi" w:cstheme="majorBidi"/>
          <w:color w:val="000000" w:themeColor="text1"/>
        </w:rPr>
      </w:pPr>
    </w:p>
    <w:p w14:paraId="3C8DBFD6" w14:textId="25055720" w:rsidR="00DA2519" w:rsidRDefault="00DA2519" w:rsidP="00CA6B4F">
      <w:pPr>
        <w:rPr>
          <w:rFonts w:asciiTheme="majorHAnsi" w:eastAsiaTheme="majorEastAsia" w:hAnsiTheme="majorHAnsi" w:cstheme="majorBidi"/>
          <w:color w:val="000000" w:themeColor="text1"/>
        </w:rPr>
      </w:pPr>
    </w:p>
    <w:p w14:paraId="58EC2D0E" w14:textId="77896865" w:rsidR="00DA2519" w:rsidRDefault="00DA2519" w:rsidP="00CA6B4F">
      <w:pPr>
        <w:rPr>
          <w:rFonts w:asciiTheme="majorHAnsi" w:eastAsiaTheme="majorEastAsia" w:hAnsiTheme="majorHAnsi" w:cstheme="majorBidi"/>
          <w:color w:val="000000" w:themeColor="text1"/>
        </w:rPr>
      </w:pPr>
    </w:p>
    <w:p w14:paraId="6D76E3A0" w14:textId="04AB5AA4" w:rsidR="00DA2519" w:rsidRDefault="00DA2519" w:rsidP="00CA6B4F">
      <w:pPr>
        <w:rPr>
          <w:rFonts w:asciiTheme="majorHAnsi" w:eastAsiaTheme="majorEastAsia" w:hAnsiTheme="majorHAnsi" w:cstheme="majorBidi"/>
          <w:color w:val="000000" w:themeColor="text1"/>
        </w:rPr>
      </w:pPr>
    </w:p>
    <w:p w14:paraId="3CC0EFD7" w14:textId="77777777" w:rsidR="00803076" w:rsidRDefault="00803076" w:rsidP="00CA6B4F">
      <w:pPr>
        <w:rPr>
          <w:rFonts w:asciiTheme="majorHAnsi" w:eastAsiaTheme="majorEastAsia" w:hAnsiTheme="majorHAnsi" w:cstheme="majorBidi"/>
          <w:color w:val="000000" w:themeColor="text1"/>
        </w:rPr>
      </w:pPr>
    </w:p>
    <w:p w14:paraId="6D09F39E" w14:textId="77777777" w:rsidR="00DA2519" w:rsidRPr="009A7AD7" w:rsidRDefault="00DA2519" w:rsidP="00DA2519">
      <w:pPr>
        <w:pStyle w:val="Title"/>
        <w:ind w:left="-270"/>
        <w:rPr>
          <w:rFonts w:ascii="Georgia" w:hAnsi="Georgia"/>
          <w:color w:val="7F7F7F" w:themeColor="text1" w:themeTint="80"/>
        </w:rPr>
      </w:pPr>
      <w:r w:rsidRPr="009A7AD7">
        <w:rPr>
          <w:rFonts w:ascii="Georgia" w:hAnsi="Georgia"/>
          <w:color w:val="7F7F7F" w:themeColor="text1" w:themeTint="80"/>
        </w:rPr>
        <w:lastRenderedPageBreak/>
        <w:t xml:space="preserve">See Lesson </w:t>
      </w:r>
    </w:p>
    <w:p w14:paraId="31D3EBD6" w14:textId="77777777" w:rsidR="00DA2519" w:rsidRPr="009A7AD7" w:rsidRDefault="00DA2519" w:rsidP="00DA2519">
      <w:pPr>
        <w:pStyle w:val="Title"/>
        <w:ind w:left="-270"/>
        <w:rPr>
          <w:rFonts w:ascii="Georgia" w:hAnsi="Georgia"/>
          <w:color w:val="7F7F7F" w:themeColor="text1" w:themeTint="80"/>
        </w:rPr>
      </w:pPr>
      <w:r w:rsidRPr="009A7AD7">
        <w:rPr>
          <w:rFonts w:ascii="Georgia" w:hAnsi="Georgia"/>
          <w:color w:val="7F7F7F" w:themeColor="text1" w:themeTint="80"/>
        </w:rPr>
        <w:t>planning template</w:t>
      </w:r>
    </w:p>
    <w:p w14:paraId="2F1E371B" w14:textId="3534C899" w:rsidR="00DA2519" w:rsidRDefault="00DA2519" w:rsidP="00CA6B4F">
      <w:pPr>
        <w:rPr>
          <w:rFonts w:asciiTheme="majorHAnsi" w:eastAsiaTheme="majorEastAsia" w:hAnsiTheme="majorHAnsi" w:cstheme="majorBidi"/>
          <w:color w:val="000000" w:themeColor="text1"/>
        </w:rPr>
      </w:pPr>
    </w:p>
    <w:p w14:paraId="45005B7D" w14:textId="39C2B64F" w:rsidR="00DA2519" w:rsidRDefault="00DA2519" w:rsidP="00CA6B4F">
      <w:pPr>
        <w:rPr>
          <w:rFonts w:asciiTheme="majorHAnsi" w:eastAsiaTheme="majorEastAsia" w:hAnsiTheme="majorHAnsi" w:cstheme="majorBidi"/>
          <w:color w:val="000000" w:themeColor="text1"/>
        </w:rPr>
      </w:pPr>
    </w:p>
    <w:p w14:paraId="2F81B45D" w14:textId="6E2BDF22" w:rsidR="00DA2519" w:rsidRPr="00CD02C5" w:rsidRDefault="00803076" w:rsidP="00CD02C5">
      <w:pPr>
        <w:pStyle w:val="Heading1"/>
        <w:jc w:val="center"/>
        <w:rPr>
          <w:color w:val="4A66AC" w:themeColor="accent1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2519">
        <w:rPr>
          <w:color w:val="4A66AC" w:themeColor="accent1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Movement </w:t>
      </w:r>
      <w:r>
        <w:rPr>
          <w:color w:val="4A66AC" w:themeColor="accent1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DA2519">
        <w:rPr>
          <w:color w:val="4A66AC" w:themeColor="accent1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>
        <w:rPr>
          <w:color w:val="4A66AC" w:themeColor="accent1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Expand</w:t>
      </w:r>
      <w:r w:rsidRPr="00DA2519">
        <w:rPr>
          <w:color w:val="4A66AC" w:themeColor="accent1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the Imagination</w:t>
      </w:r>
    </w:p>
    <w:p w14:paraId="09E32976" w14:textId="50518A01" w:rsidR="00DA2519" w:rsidRPr="00DA2519" w:rsidRDefault="006C37EB" w:rsidP="00DA2519">
      <w:pPr>
        <w:rPr>
          <w:color w:val="000000" w:themeColor="text1"/>
        </w:rPr>
      </w:pPr>
      <w:r>
        <w:rPr>
          <w:color w:val="000000" w:themeColor="text1"/>
        </w:rPr>
        <w:t>Select activities</w:t>
      </w:r>
      <w:r w:rsidR="00DA2519" w:rsidRPr="00DA2519">
        <w:rPr>
          <w:color w:val="000000" w:themeColor="text1"/>
        </w:rPr>
        <w:t xml:space="preserve"> to </w:t>
      </w:r>
      <w:r w:rsidR="00A86DE9">
        <w:rPr>
          <w:color w:val="000000" w:themeColor="text1"/>
        </w:rPr>
        <w:t>identify</w:t>
      </w:r>
      <w:r w:rsidR="00DA2519" w:rsidRPr="00DA2519">
        <w:rPr>
          <w:color w:val="000000" w:themeColor="text1"/>
        </w:rPr>
        <w:t xml:space="preserve"> limitations in learners’ current way of seeing things and give them access to more adequate, more adaptive sources of meaning and ways of imagining.</w:t>
      </w:r>
    </w:p>
    <w:p w14:paraId="455C883B" w14:textId="25145C4E" w:rsidR="00DA2519" w:rsidRDefault="009B658B" w:rsidP="009B658B">
      <w:pPr>
        <w:pStyle w:val="ListParagraph"/>
        <w:numPr>
          <w:ilvl w:val="0"/>
          <w:numId w:val="5"/>
        </w:numPr>
        <w:rPr>
          <w:rFonts w:eastAsiaTheme="majorEastAsia" w:cstheme="majorBidi"/>
          <w:color w:val="000000" w:themeColor="text1"/>
        </w:rPr>
      </w:pPr>
      <w:r w:rsidRPr="009B658B">
        <w:rPr>
          <w:rFonts w:eastAsiaTheme="majorEastAsia" w:cstheme="majorBidi"/>
          <w:color w:val="000000" w:themeColor="text1"/>
        </w:rPr>
        <w:t>Ask q</w:t>
      </w:r>
      <w:r w:rsidRPr="009B658B">
        <w:rPr>
          <w:rFonts w:eastAsiaTheme="majorEastAsia" w:cstheme="majorBidi"/>
          <w:color w:val="000000" w:themeColor="text1"/>
        </w:rPr>
        <w:t>uestio</w:t>
      </w:r>
      <w:r>
        <w:rPr>
          <w:rFonts w:eastAsiaTheme="majorEastAsia" w:cstheme="majorBidi"/>
          <w:color w:val="000000" w:themeColor="text1"/>
        </w:rPr>
        <w:t>ns</w:t>
      </w:r>
      <w:r w:rsidRPr="009B658B">
        <w:rPr>
          <w:rFonts w:eastAsiaTheme="majorEastAsia" w:cstheme="majorBidi"/>
          <w:color w:val="000000" w:themeColor="text1"/>
        </w:rPr>
        <w:t xml:space="preserve"> that problematize or expose limits in learners’ </w:t>
      </w:r>
      <w:r>
        <w:rPr>
          <w:rFonts w:eastAsiaTheme="majorEastAsia" w:cstheme="majorBidi"/>
          <w:color w:val="000000" w:themeColor="text1"/>
        </w:rPr>
        <w:t>thinking</w:t>
      </w:r>
    </w:p>
    <w:p w14:paraId="1925E2B2" w14:textId="35E26999" w:rsidR="009B658B" w:rsidRDefault="009B658B" w:rsidP="009B658B">
      <w:pPr>
        <w:pStyle w:val="ListParagraph"/>
        <w:numPr>
          <w:ilvl w:val="0"/>
          <w:numId w:val="5"/>
        </w:numPr>
        <w:rPr>
          <w:rFonts w:eastAsiaTheme="majorEastAsia" w:cstheme="majorBidi"/>
          <w:color w:val="000000" w:themeColor="text1"/>
        </w:rPr>
      </w:pPr>
      <w:r w:rsidRPr="009B658B">
        <w:rPr>
          <w:rFonts w:eastAsiaTheme="majorEastAsia" w:cstheme="majorBidi"/>
          <w:color w:val="000000" w:themeColor="text1"/>
        </w:rPr>
        <w:t>Explor</w:t>
      </w:r>
      <w:r>
        <w:rPr>
          <w:rFonts w:eastAsiaTheme="majorEastAsia" w:cstheme="majorBidi"/>
          <w:color w:val="000000" w:themeColor="text1"/>
        </w:rPr>
        <w:t>e</w:t>
      </w:r>
      <w:r w:rsidRPr="009B658B">
        <w:rPr>
          <w:rFonts w:eastAsiaTheme="majorEastAsia" w:cstheme="majorBidi"/>
          <w:color w:val="000000" w:themeColor="text1"/>
        </w:rPr>
        <w:t xml:space="preserve"> symbols, stories, practices, and teachings from the Christian tradition</w:t>
      </w:r>
      <w:r>
        <w:rPr>
          <w:rFonts w:eastAsiaTheme="majorEastAsia" w:cstheme="majorBidi"/>
          <w:color w:val="000000" w:themeColor="text1"/>
        </w:rPr>
        <w:t xml:space="preserve"> by:</w:t>
      </w:r>
    </w:p>
    <w:p w14:paraId="2842AC48" w14:textId="701B1916" w:rsidR="009B658B" w:rsidRDefault="009B658B" w:rsidP="009B658B">
      <w:pPr>
        <w:pStyle w:val="ListParagraph"/>
        <w:numPr>
          <w:ilvl w:val="1"/>
          <w:numId w:val="5"/>
        </w:numPr>
        <w:rPr>
          <w:rFonts w:eastAsiaTheme="majorEastAsia" w:cstheme="majorBidi"/>
          <w:color w:val="000000" w:themeColor="text1"/>
        </w:rPr>
      </w:pPr>
      <w:r>
        <w:rPr>
          <w:rFonts w:eastAsiaTheme="majorEastAsia" w:cstheme="majorBidi"/>
          <w:color w:val="000000" w:themeColor="text1"/>
        </w:rPr>
        <w:t xml:space="preserve">Doing </w:t>
      </w:r>
      <w:r>
        <w:rPr>
          <w:rFonts w:eastAsiaTheme="majorEastAsia" w:cstheme="majorBidi"/>
          <w:i/>
          <w:iCs/>
          <w:color w:val="000000" w:themeColor="text1"/>
        </w:rPr>
        <w:t xml:space="preserve">lectio divina </w:t>
      </w:r>
      <w:r>
        <w:rPr>
          <w:rFonts w:eastAsiaTheme="majorEastAsia" w:cstheme="majorBidi"/>
          <w:color w:val="000000" w:themeColor="text1"/>
        </w:rPr>
        <w:t>or an imaginative reading of a text</w:t>
      </w:r>
    </w:p>
    <w:p w14:paraId="5A9E4C5D" w14:textId="75987898" w:rsidR="009B658B" w:rsidRDefault="009B658B" w:rsidP="009B658B">
      <w:pPr>
        <w:pStyle w:val="ListParagraph"/>
        <w:numPr>
          <w:ilvl w:val="1"/>
          <w:numId w:val="5"/>
        </w:numPr>
        <w:rPr>
          <w:rFonts w:eastAsiaTheme="majorEastAsia" w:cstheme="majorBidi"/>
          <w:color w:val="000000" w:themeColor="text1"/>
        </w:rPr>
      </w:pPr>
      <w:r>
        <w:rPr>
          <w:rFonts w:eastAsiaTheme="majorEastAsia" w:cstheme="majorBidi"/>
          <w:color w:val="000000" w:themeColor="text1"/>
        </w:rPr>
        <w:t xml:space="preserve">Watching videos, viewing art, reading fiction </w:t>
      </w:r>
      <w:r w:rsidR="007E0C62">
        <w:rPr>
          <w:rFonts w:eastAsiaTheme="majorEastAsia" w:cstheme="majorBidi"/>
          <w:color w:val="000000" w:themeColor="text1"/>
        </w:rPr>
        <w:t>about Christian themes</w:t>
      </w:r>
    </w:p>
    <w:p w14:paraId="6F1004E6" w14:textId="77777777" w:rsidR="003A2D72" w:rsidRDefault="003A2D72" w:rsidP="009B658B">
      <w:pPr>
        <w:pStyle w:val="ListParagraph"/>
        <w:numPr>
          <w:ilvl w:val="1"/>
          <w:numId w:val="5"/>
        </w:numPr>
        <w:rPr>
          <w:rFonts w:eastAsiaTheme="majorEastAsia" w:cstheme="majorBidi"/>
          <w:color w:val="000000" w:themeColor="text1"/>
        </w:rPr>
      </w:pPr>
      <w:r>
        <w:rPr>
          <w:rFonts w:eastAsiaTheme="majorEastAsia" w:cstheme="majorBidi"/>
          <w:color w:val="000000" w:themeColor="text1"/>
        </w:rPr>
        <w:t>Unpacking a Christian doctrine</w:t>
      </w:r>
    </w:p>
    <w:p w14:paraId="75574EDC" w14:textId="64C4DAF0" w:rsidR="007E0C62" w:rsidRDefault="007E0C62" w:rsidP="009B658B">
      <w:pPr>
        <w:pStyle w:val="ListParagraph"/>
        <w:numPr>
          <w:ilvl w:val="1"/>
          <w:numId w:val="5"/>
        </w:numPr>
        <w:rPr>
          <w:rFonts w:eastAsiaTheme="majorEastAsia" w:cstheme="majorBidi"/>
          <w:color w:val="000000" w:themeColor="text1"/>
        </w:rPr>
      </w:pPr>
      <w:r>
        <w:rPr>
          <w:rFonts w:eastAsiaTheme="majorEastAsia" w:cstheme="majorBidi"/>
          <w:color w:val="000000" w:themeColor="text1"/>
        </w:rPr>
        <w:t>Hearing from an expert</w:t>
      </w:r>
      <w:r w:rsidR="008A0D26">
        <w:rPr>
          <w:rFonts w:eastAsiaTheme="majorEastAsia" w:cstheme="majorBidi"/>
          <w:color w:val="000000" w:themeColor="text1"/>
        </w:rPr>
        <w:t xml:space="preserve"> or witness</w:t>
      </w:r>
    </w:p>
    <w:p w14:paraId="1835278C" w14:textId="21B3C1AA" w:rsidR="00A16FC6" w:rsidRDefault="00A16FC6" w:rsidP="00A16FC6">
      <w:pPr>
        <w:rPr>
          <w:rFonts w:eastAsiaTheme="majorEastAsia" w:cstheme="majorBidi"/>
          <w:color w:val="000000" w:themeColor="text1"/>
        </w:rPr>
      </w:pPr>
    </w:p>
    <w:p w14:paraId="081953C1" w14:textId="2C0681D1" w:rsidR="00A16FC6" w:rsidRDefault="00A16FC6" w:rsidP="00A16FC6">
      <w:pPr>
        <w:rPr>
          <w:rFonts w:eastAsiaTheme="majorEastAsia" w:cstheme="majorBidi"/>
          <w:color w:val="000000" w:themeColor="text1"/>
        </w:rPr>
      </w:pPr>
      <w:r>
        <w:rPr>
          <w:rFonts w:eastAsiaTheme="majorEastAsia" w:cstheme="majorBidi"/>
          <w:color w:val="000000" w:themeColor="text1"/>
        </w:rPr>
        <w:t>My plans:</w:t>
      </w:r>
    </w:p>
    <w:p w14:paraId="12E0971C" w14:textId="4D11D255" w:rsidR="00C078CF" w:rsidRDefault="00C078CF" w:rsidP="00A16FC6">
      <w:pPr>
        <w:rPr>
          <w:rFonts w:eastAsiaTheme="majorEastAsia" w:cstheme="majorBidi"/>
          <w:color w:val="000000" w:themeColor="text1"/>
        </w:rPr>
      </w:pPr>
    </w:p>
    <w:p w14:paraId="3FBED375" w14:textId="119C8D8E" w:rsidR="00C078CF" w:rsidRDefault="00C078CF" w:rsidP="00A16FC6">
      <w:pPr>
        <w:rPr>
          <w:rFonts w:eastAsiaTheme="majorEastAsia" w:cstheme="majorBidi"/>
          <w:color w:val="000000" w:themeColor="text1"/>
        </w:rPr>
      </w:pPr>
    </w:p>
    <w:p w14:paraId="3DEF345D" w14:textId="1CB8A956" w:rsidR="009A7AD7" w:rsidRDefault="009A7AD7" w:rsidP="00A16FC6">
      <w:pPr>
        <w:rPr>
          <w:rFonts w:eastAsiaTheme="majorEastAsia" w:cstheme="majorBidi"/>
          <w:color w:val="000000" w:themeColor="text1"/>
        </w:rPr>
      </w:pPr>
    </w:p>
    <w:p w14:paraId="73451437" w14:textId="3C25893A" w:rsidR="009A7AD7" w:rsidRDefault="009A7AD7" w:rsidP="00A16FC6">
      <w:pPr>
        <w:rPr>
          <w:rFonts w:eastAsiaTheme="majorEastAsia" w:cstheme="majorBidi"/>
          <w:color w:val="000000" w:themeColor="text1"/>
        </w:rPr>
      </w:pPr>
    </w:p>
    <w:p w14:paraId="070E4AAB" w14:textId="4A53385E" w:rsidR="009A7AD7" w:rsidRDefault="009A7AD7" w:rsidP="00A16FC6">
      <w:pPr>
        <w:rPr>
          <w:rFonts w:eastAsiaTheme="majorEastAsia" w:cstheme="majorBidi"/>
          <w:color w:val="000000" w:themeColor="text1"/>
        </w:rPr>
      </w:pPr>
    </w:p>
    <w:p w14:paraId="75A65B77" w14:textId="0A0FE4F6" w:rsidR="009A7AD7" w:rsidRDefault="009A7AD7" w:rsidP="00A16FC6">
      <w:pPr>
        <w:rPr>
          <w:rFonts w:eastAsiaTheme="majorEastAsia" w:cstheme="majorBidi"/>
          <w:color w:val="000000" w:themeColor="text1"/>
        </w:rPr>
      </w:pPr>
    </w:p>
    <w:p w14:paraId="1ECF673E" w14:textId="15B88001" w:rsidR="009A7AD7" w:rsidRDefault="009A7AD7" w:rsidP="00A16FC6">
      <w:pPr>
        <w:rPr>
          <w:rFonts w:eastAsiaTheme="majorEastAsia" w:cstheme="majorBidi"/>
          <w:color w:val="000000" w:themeColor="text1"/>
        </w:rPr>
      </w:pPr>
    </w:p>
    <w:p w14:paraId="62136EF8" w14:textId="1E94FA4F" w:rsidR="009A7AD7" w:rsidRDefault="009A7AD7" w:rsidP="00A16FC6">
      <w:pPr>
        <w:rPr>
          <w:rFonts w:eastAsiaTheme="majorEastAsia" w:cstheme="majorBidi"/>
          <w:color w:val="000000" w:themeColor="text1"/>
        </w:rPr>
      </w:pPr>
    </w:p>
    <w:p w14:paraId="545376D9" w14:textId="21034DFB" w:rsidR="009A7AD7" w:rsidRDefault="009A7AD7" w:rsidP="00A16FC6">
      <w:pPr>
        <w:rPr>
          <w:rFonts w:eastAsiaTheme="majorEastAsia" w:cstheme="majorBidi"/>
          <w:color w:val="000000" w:themeColor="text1"/>
        </w:rPr>
      </w:pPr>
    </w:p>
    <w:p w14:paraId="16D36649" w14:textId="02D46D6D" w:rsidR="009A7AD7" w:rsidRDefault="009A7AD7" w:rsidP="00A16FC6">
      <w:pPr>
        <w:rPr>
          <w:rFonts w:eastAsiaTheme="majorEastAsia" w:cstheme="majorBidi"/>
          <w:color w:val="000000" w:themeColor="text1"/>
        </w:rPr>
      </w:pPr>
    </w:p>
    <w:p w14:paraId="2A769EC7" w14:textId="23B60A45" w:rsidR="009A7AD7" w:rsidRDefault="009A7AD7" w:rsidP="00A16FC6">
      <w:pPr>
        <w:rPr>
          <w:rFonts w:eastAsiaTheme="majorEastAsia" w:cstheme="majorBidi"/>
          <w:color w:val="000000" w:themeColor="text1"/>
        </w:rPr>
      </w:pPr>
    </w:p>
    <w:p w14:paraId="19B4B89C" w14:textId="451AED59" w:rsidR="009A7AD7" w:rsidRDefault="009A7AD7" w:rsidP="00A16FC6">
      <w:pPr>
        <w:rPr>
          <w:rFonts w:eastAsiaTheme="majorEastAsia" w:cstheme="majorBidi"/>
          <w:color w:val="000000" w:themeColor="text1"/>
        </w:rPr>
      </w:pPr>
    </w:p>
    <w:p w14:paraId="35103D69" w14:textId="4B10A2F6" w:rsidR="009A7AD7" w:rsidRDefault="009A7AD7" w:rsidP="00A16FC6">
      <w:pPr>
        <w:rPr>
          <w:rFonts w:eastAsiaTheme="majorEastAsia" w:cstheme="majorBidi"/>
          <w:color w:val="000000" w:themeColor="text1"/>
        </w:rPr>
      </w:pPr>
    </w:p>
    <w:p w14:paraId="58488B96" w14:textId="77777777" w:rsidR="009A7AD7" w:rsidRDefault="009A7AD7" w:rsidP="00A16FC6">
      <w:pPr>
        <w:rPr>
          <w:rFonts w:eastAsiaTheme="majorEastAsia" w:cstheme="majorBidi"/>
          <w:color w:val="000000" w:themeColor="text1"/>
        </w:rPr>
      </w:pPr>
    </w:p>
    <w:p w14:paraId="44F0FAFA" w14:textId="77777777" w:rsidR="009A7AD7" w:rsidRPr="009A7AD7" w:rsidRDefault="009A7AD7" w:rsidP="009A7AD7">
      <w:pPr>
        <w:pStyle w:val="Title"/>
        <w:ind w:left="-270"/>
        <w:rPr>
          <w:rFonts w:ascii="Georgia" w:hAnsi="Georgia"/>
          <w:color w:val="7F7F7F" w:themeColor="text1" w:themeTint="80"/>
        </w:rPr>
      </w:pPr>
      <w:r w:rsidRPr="009A7AD7">
        <w:rPr>
          <w:rFonts w:ascii="Georgia" w:hAnsi="Georgia"/>
          <w:color w:val="7F7F7F" w:themeColor="text1" w:themeTint="80"/>
        </w:rPr>
        <w:lastRenderedPageBreak/>
        <w:t xml:space="preserve">See Lesson </w:t>
      </w:r>
    </w:p>
    <w:p w14:paraId="6BD91A57" w14:textId="77777777" w:rsidR="009A7AD7" w:rsidRPr="009A7AD7" w:rsidRDefault="009A7AD7" w:rsidP="009A7AD7">
      <w:pPr>
        <w:pStyle w:val="Title"/>
        <w:ind w:left="-270"/>
        <w:rPr>
          <w:rFonts w:ascii="Georgia" w:hAnsi="Georgia"/>
          <w:color w:val="7F7F7F" w:themeColor="text1" w:themeTint="80"/>
        </w:rPr>
      </w:pPr>
      <w:r w:rsidRPr="009A7AD7">
        <w:rPr>
          <w:rFonts w:ascii="Georgia" w:hAnsi="Georgia"/>
          <w:color w:val="7F7F7F" w:themeColor="text1" w:themeTint="80"/>
        </w:rPr>
        <w:t>planning template</w:t>
      </w:r>
    </w:p>
    <w:p w14:paraId="0E4429CD" w14:textId="77777777" w:rsidR="009A7AD7" w:rsidRDefault="009A7AD7" w:rsidP="00A16FC6">
      <w:pPr>
        <w:rPr>
          <w:rFonts w:eastAsiaTheme="majorEastAsia" w:cstheme="majorBidi"/>
          <w:color w:val="000000" w:themeColor="text1"/>
        </w:rPr>
      </w:pPr>
    </w:p>
    <w:p w14:paraId="445BEB4E" w14:textId="4959D12B" w:rsidR="00C078CF" w:rsidRPr="00CD02C5" w:rsidRDefault="00C078CF" w:rsidP="00C078CF">
      <w:pPr>
        <w:pStyle w:val="Heading1"/>
        <w:jc w:val="center"/>
        <w:rPr>
          <w:color w:val="4A66AC" w:themeColor="accent1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2519">
        <w:rPr>
          <w:color w:val="4A66AC" w:themeColor="accent1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Movement </w:t>
      </w:r>
      <w:r>
        <w:rPr>
          <w:color w:val="4A66AC" w:themeColor="accent1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DA2519">
        <w:rPr>
          <w:color w:val="4A66AC" w:themeColor="accent1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>
        <w:rPr>
          <w:color w:val="4A66AC" w:themeColor="accent1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>
        <w:rPr>
          <w:color w:val="4A66AC" w:themeColor="accent1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mbrace New </w:t>
      </w:r>
      <w:r w:rsidR="001F3110">
        <w:rPr>
          <w:color w:val="4A66AC" w:themeColor="accent1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>
        <w:rPr>
          <w:color w:val="4A66AC" w:themeColor="accent1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ays of</w:t>
      </w:r>
      <w:r w:rsidRPr="00DA2519">
        <w:rPr>
          <w:color w:val="4A66AC" w:themeColor="accent1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Imagin</w:t>
      </w:r>
      <w:r>
        <w:rPr>
          <w:color w:val="4A66AC" w:themeColor="accent1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ing</w:t>
      </w:r>
    </w:p>
    <w:p w14:paraId="420CBC6E" w14:textId="1BC760D7" w:rsidR="009C1339" w:rsidRDefault="009C1339" w:rsidP="009C1339">
      <w:pPr>
        <w:rPr>
          <w:rFonts w:eastAsiaTheme="majorEastAsia" w:cstheme="majorBidi"/>
          <w:color w:val="000000" w:themeColor="text1"/>
        </w:rPr>
      </w:pPr>
      <w:r>
        <w:rPr>
          <w:rFonts w:eastAsiaTheme="majorEastAsia" w:cstheme="majorBidi"/>
          <w:color w:val="000000" w:themeColor="text1"/>
        </w:rPr>
        <w:t>Select activities to help learners</w:t>
      </w:r>
      <w:r w:rsidRPr="009C1339">
        <w:rPr>
          <w:rFonts w:eastAsiaTheme="majorEastAsia" w:cstheme="majorBidi"/>
          <w:color w:val="000000" w:themeColor="text1"/>
        </w:rPr>
        <w:t xml:space="preserve"> appropriate for themselves </w:t>
      </w:r>
      <w:r w:rsidR="00D454B0">
        <w:rPr>
          <w:rFonts w:eastAsiaTheme="majorEastAsia" w:cstheme="majorBidi"/>
          <w:color w:val="000000" w:themeColor="text1"/>
        </w:rPr>
        <w:t xml:space="preserve">new </w:t>
      </w:r>
      <w:r w:rsidRPr="009C1339">
        <w:rPr>
          <w:rFonts w:eastAsiaTheme="majorEastAsia" w:cstheme="majorBidi"/>
          <w:color w:val="000000" w:themeColor="text1"/>
        </w:rPr>
        <w:t>sources of meaning and ways of imagining.</w:t>
      </w:r>
    </w:p>
    <w:p w14:paraId="69F69CD4" w14:textId="1A853FEA" w:rsidR="009C1339" w:rsidRPr="009C1339" w:rsidRDefault="009C1339" w:rsidP="009C1339">
      <w:pPr>
        <w:pStyle w:val="ListParagraph"/>
        <w:numPr>
          <w:ilvl w:val="0"/>
          <w:numId w:val="6"/>
        </w:numPr>
        <w:rPr>
          <w:rFonts w:eastAsiaTheme="majorEastAsia" w:cstheme="majorBidi"/>
          <w:color w:val="000000" w:themeColor="text1"/>
        </w:rPr>
      </w:pPr>
      <w:r>
        <w:rPr>
          <w:rFonts w:eastAsiaTheme="majorEastAsia" w:cstheme="majorBidi"/>
          <w:color w:val="000000" w:themeColor="text1"/>
        </w:rPr>
        <w:t>Ask questions that invite learners’ judgments and decisions about the meanings explored in Movement 2</w:t>
      </w:r>
    </w:p>
    <w:p w14:paraId="460772AA" w14:textId="1AD08941" w:rsidR="009C1339" w:rsidRPr="009C1339" w:rsidRDefault="003C70C3" w:rsidP="009C1339">
      <w:pPr>
        <w:pStyle w:val="ListParagraph"/>
        <w:numPr>
          <w:ilvl w:val="0"/>
          <w:numId w:val="6"/>
        </w:numPr>
        <w:rPr>
          <w:rFonts w:eastAsiaTheme="majorEastAsia" w:cstheme="majorBidi"/>
          <w:color w:val="000000" w:themeColor="text1"/>
        </w:rPr>
      </w:pPr>
      <w:r>
        <w:rPr>
          <w:rFonts w:eastAsiaTheme="majorEastAsia" w:cstheme="majorBidi"/>
          <w:color w:val="000000" w:themeColor="text1"/>
        </w:rPr>
        <w:t>Have learners discuss or write about their judgments and decisions</w:t>
      </w:r>
    </w:p>
    <w:p w14:paraId="26C6BD13" w14:textId="7C395EA0" w:rsidR="009C1339" w:rsidRPr="009C1339" w:rsidRDefault="003C70C3" w:rsidP="009C1339">
      <w:pPr>
        <w:pStyle w:val="ListParagraph"/>
        <w:numPr>
          <w:ilvl w:val="0"/>
          <w:numId w:val="6"/>
        </w:numPr>
        <w:rPr>
          <w:rFonts w:eastAsiaTheme="majorEastAsia" w:cstheme="majorBidi"/>
          <w:color w:val="000000" w:themeColor="text1"/>
        </w:rPr>
      </w:pPr>
      <w:r>
        <w:rPr>
          <w:rFonts w:eastAsiaTheme="majorEastAsia" w:cstheme="majorBidi"/>
          <w:color w:val="000000" w:themeColor="text1"/>
        </w:rPr>
        <w:t xml:space="preserve">Lead learners in developing a personal plan or an artistic project </w:t>
      </w:r>
      <w:r w:rsidR="00840594">
        <w:rPr>
          <w:rFonts w:eastAsiaTheme="majorEastAsia" w:cstheme="majorBidi"/>
          <w:color w:val="000000" w:themeColor="text1"/>
        </w:rPr>
        <w:t>in</w:t>
      </w:r>
      <w:r>
        <w:rPr>
          <w:rFonts w:eastAsiaTheme="majorEastAsia" w:cstheme="majorBidi"/>
          <w:color w:val="000000" w:themeColor="text1"/>
        </w:rPr>
        <w:t xml:space="preserve"> which they s</w:t>
      </w:r>
      <w:r w:rsidR="009C1339" w:rsidRPr="009C1339">
        <w:rPr>
          <w:rFonts w:eastAsiaTheme="majorEastAsia" w:cstheme="majorBidi"/>
          <w:color w:val="000000" w:themeColor="text1"/>
        </w:rPr>
        <w:t>ynthesiz</w:t>
      </w:r>
      <w:r w:rsidR="00840594">
        <w:rPr>
          <w:rFonts w:eastAsiaTheme="majorEastAsia" w:cstheme="majorBidi"/>
          <w:color w:val="000000" w:themeColor="text1"/>
        </w:rPr>
        <w:t>e</w:t>
      </w:r>
      <w:r w:rsidR="009C1339" w:rsidRPr="009C1339">
        <w:rPr>
          <w:rFonts w:eastAsiaTheme="majorEastAsia" w:cstheme="majorBidi"/>
          <w:color w:val="000000" w:themeColor="text1"/>
        </w:rPr>
        <w:t xml:space="preserve"> a personal vision </w:t>
      </w:r>
      <w:r>
        <w:rPr>
          <w:rFonts w:eastAsiaTheme="majorEastAsia" w:cstheme="majorBidi"/>
          <w:color w:val="000000" w:themeColor="text1"/>
        </w:rPr>
        <w:t>from the new meanings explored</w:t>
      </w:r>
    </w:p>
    <w:p w14:paraId="25EB9457" w14:textId="73A96C8A" w:rsidR="00EF2400" w:rsidRDefault="00EF2400" w:rsidP="009C1339">
      <w:pPr>
        <w:pStyle w:val="ListParagraph"/>
        <w:numPr>
          <w:ilvl w:val="0"/>
          <w:numId w:val="6"/>
        </w:numPr>
        <w:rPr>
          <w:rFonts w:eastAsiaTheme="majorEastAsia" w:cstheme="majorBidi"/>
          <w:color w:val="000000" w:themeColor="text1"/>
        </w:rPr>
      </w:pPr>
      <w:r>
        <w:rPr>
          <w:rFonts w:eastAsiaTheme="majorEastAsia" w:cstheme="majorBidi"/>
          <w:color w:val="000000" w:themeColor="text1"/>
        </w:rPr>
        <w:t>Conduct a</w:t>
      </w:r>
      <w:r w:rsidR="009C1339" w:rsidRPr="009C1339">
        <w:rPr>
          <w:rFonts w:eastAsiaTheme="majorEastAsia" w:cstheme="majorBidi"/>
          <w:color w:val="000000" w:themeColor="text1"/>
        </w:rPr>
        <w:t xml:space="preserve"> ritual</w:t>
      </w:r>
      <w:r>
        <w:rPr>
          <w:rFonts w:eastAsiaTheme="majorEastAsia" w:cstheme="majorBidi"/>
          <w:color w:val="000000" w:themeColor="text1"/>
        </w:rPr>
        <w:t xml:space="preserve"> together to </w:t>
      </w:r>
      <w:r w:rsidR="00AC4154">
        <w:rPr>
          <w:rFonts w:eastAsiaTheme="majorEastAsia" w:cstheme="majorBidi"/>
          <w:color w:val="000000" w:themeColor="text1"/>
        </w:rPr>
        <w:t>solidify</w:t>
      </w:r>
      <w:r>
        <w:rPr>
          <w:rFonts w:eastAsiaTheme="majorEastAsia" w:cstheme="majorBidi"/>
          <w:color w:val="000000" w:themeColor="text1"/>
        </w:rPr>
        <w:t xml:space="preserve"> new commitments</w:t>
      </w:r>
    </w:p>
    <w:p w14:paraId="2CA4A48F" w14:textId="41CE1BD6" w:rsidR="009C1339" w:rsidRDefault="00EF2400" w:rsidP="009C1339">
      <w:pPr>
        <w:pStyle w:val="ListParagraph"/>
        <w:numPr>
          <w:ilvl w:val="0"/>
          <w:numId w:val="6"/>
        </w:numPr>
        <w:rPr>
          <w:rFonts w:eastAsiaTheme="majorEastAsia" w:cstheme="majorBidi"/>
          <w:color w:val="000000" w:themeColor="text1"/>
        </w:rPr>
      </w:pPr>
      <w:r>
        <w:rPr>
          <w:rFonts w:eastAsiaTheme="majorEastAsia" w:cstheme="majorBidi"/>
          <w:color w:val="000000" w:themeColor="text1"/>
        </w:rPr>
        <w:t xml:space="preserve">Carry out </w:t>
      </w:r>
      <w:r w:rsidR="009C1339" w:rsidRPr="009C1339">
        <w:rPr>
          <w:rFonts w:eastAsiaTheme="majorEastAsia" w:cstheme="majorBidi"/>
          <w:color w:val="000000" w:themeColor="text1"/>
        </w:rPr>
        <w:t>service</w:t>
      </w:r>
      <w:r>
        <w:rPr>
          <w:rFonts w:eastAsiaTheme="majorEastAsia" w:cstheme="majorBidi"/>
          <w:color w:val="000000" w:themeColor="text1"/>
        </w:rPr>
        <w:t xml:space="preserve"> </w:t>
      </w:r>
      <w:r w:rsidR="009C1339" w:rsidRPr="009C1339">
        <w:rPr>
          <w:rFonts w:eastAsiaTheme="majorEastAsia" w:cstheme="majorBidi"/>
          <w:color w:val="000000" w:themeColor="text1"/>
        </w:rPr>
        <w:t xml:space="preserve">or </w:t>
      </w:r>
      <w:r>
        <w:rPr>
          <w:rFonts w:eastAsiaTheme="majorEastAsia" w:cstheme="majorBidi"/>
          <w:color w:val="000000" w:themeColor="text1"/>
        </w:rPr>
        <w:t>an</w:t>
      </w:r>
      <w:r w:rsidR="009C1339" w:rsidRPr="009C1339">
        <w:rPr>
          <w:rFonts w:eastAsiaTheme="majorEastAsia" w:cstheme="majorBidi"/>
          <w:color w:val="000000" w:themeColor="text1"/>
        </w:rPr>
        <w:t>other applied project</w:t>
      </w:r>
      <w:r>
        <w:rPr>
          <w:rFonts w:eastAsiaTheme="majorEastAsia" w:cstheme="majorBidi"/>
          <w:color w:val="000000" w:themeColor="text1"/>
        </w:rPr>
        <w:t xml:space="preserve"> to put new commitments into action</w:t>
      </w:r>
    </w:p>
    <w:p w14:paraId="1B0EC034" w14:textId="02599C62" w:rsidR="009A7AD7" w:rsidRDefault="009A7AD7" w:rsidP="009A7AD7">
      <w:pPr>
        <w:rPr>
          <w:rFonts w:eastAsiaTheme="majorEastAsia" w:cstheme="majorBidi"/>
          <w:color w:val="000000" w:themeColor="text1"/>
        </w:rPr>
      </w:pPr>
    </w:p>
    <w:p w14:paraId="6BC026F8" w14:textId="77777777" w:rsidR="009A7AD7" w:rsidRDefault="009A7AD7" w:rsidP="009A7AD7">
      <w:pPr>
        <w:rPr>
          <w:rFonts w:eastAsiaTheme="majorEastAsia" w:cstheme="majorBidi"/>
          <w:color w:val="000000" w:themeColor="text1"/>
        </w:rPr>
      </w:pPr>
      <w:r>
        <w:rPr>
          <w:rFonts w:eastAsiaTheme="majorEastAsia" w:cstheme="majorBidi"/>
          <w:color w:val="000000" w:themeColor="text1"/>
        </w:rPr>
        <w:t>My plans:</w:t>
      </w:r>
    </w:p>
    <w:p w14:paraId="42D11FDD" w14:textId="77777777" w:rsidR="009A7AD7" w:rsidRPr="009A7AD7" w:rsidRDefault="009A7AD7" w:rsidP="009A7AD7">
      <w:pPr>
        <w:rPr>
          <w:rFonts w:eastAsiaTheme="majorEastAsia" w:cstheme="majorBidi"/>
          <w:color w:val="000000" w:themeColor="text1"/>
        </w:rPr>
      </w:pPr>
    </w:p>
    <w:p w14:paraId="51339EB2" w14:textId="77777777" w:rsidR="00C078CF" w:rsidRPr="00A16FC6" w:rsidRDefault="00C078CF" w:rsidP="00A16FC6">
      <w:pPr>
        <w:rPr>
          <w:rFonts w:eastAsiaTheme="majorEastAsia" w:cstheme="majorBidi"/>
          <w:color w:val="000000" w:themeColor="text1"/>
        </w:rPr>
      </w:pPr>
    </w:p>
    <w:sectPr w:rsidR="00C078CF" w:rsidRPr="00A16FC6" w:rsidSect="00AB4981">
      <w:headerReference w:type="default" r:id="rId11"/>
      <w:footerReference w:type="default" r:id="rId12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07996" w14:textId="77777777" w:rsidR="00603BEC" w:rsidRDefault="00603BEC">
      <w:pPr>
        <w:spacing w:after="0" w:line="240" w:lineRule="auto"/>
      </w:pPr>
      <w:r>
        <w:separator/>
      </w:r>
    </w:p>
  </w:endnote>
  <w:endnote w:type="continuationSeparator" w:id="0">
    <w:p w14:paraId="48516660" w14:textId="77777777" w:rsidR="00603BEC" w:rsidRDefault="00603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93F7E" w14:textId="41067434" w:rsidR="00DA2519" w:rsidRDefault="00DA2519">
    <w:pPr>
      <w:pStyle w:val="Footer"/>
    </w:pPr>
    <w:r>
      <w:t>Created by Patrick R. Manning, Ph.D., Seton Hall University</w:t>
    </w:r>
  </w:p>
  <w:p w14:paraId="0ED0E9C1" w14:textId="4528CB3A" w:rsidR="0001626D" w:rsidRDefault="000162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5AF78" w14:textId="77777777" w:rsidR="00603BEC" w:rsidRDefault="00603BEC">
      <w:pPr>
        <w:spacing w:after="0" w:line="240" w:lineRule="auto"/>
      </w:pPr>
      <w:r>
        <w:separator/>
      </w:r>
    </w:p>
  </w:footnote>
  <w:footnote w:type="continuationSeparator" w:id="0">
    <w:p w14:paraId="1989261A" w14:textId="77777777" w:rsidR="00603BEC" w:rsidRDefault="00603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B34A1" w14:textId="77777777" w:rsidR="00EF36A5" w:rsidRDefault="00EF36A5">
    <w:pPr>
      <w:pStyle w:val="Header"/>
    </w:pPr>
    <w:r>
      <w:rPr>
        <w:noProof/>
        <w:color w:val="auto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D607A49" wp14:editId="493FF612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23C290BD" id="Group 6" o:spid="_x0000_s1026" alt="decorative element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97fd5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accbf9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4a66ac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97fd5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4a66ac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EE35385"/>
    <w:multiLevelType w:val="hybridMultilevel"/>
    <w:tmpl w:val="70504C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52774"/>
    <w:multiLevelType w:val="hybridMultilevel"/>
    <w:tmpl w:val="655E5C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90111"/>
    <w:multiLevelType w:val="hybridMultilevel"/>
    <w:tmpl w:val="46BAC2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519"/>
    <w:rsid w:val="0001495E"/>
    <w:rsid w:val="0001626D"/>
    <w:rsid w:val="00035454"/>
    <w:rsid w:val="001D3DAA"/>
    <w:rsid w:val="001F3110"/>
    <w:rsid w:val="002E0B9C"/>
    <w:rsid w:val="002E6287"/>
    <w:rsid w:val="00303AE1"/>
    <w:rsid w:val="003949BD"/>
    <w:rsid w:val="003A2D72"/>
    <w:rsid w:val="003C70C3"/>
    <w:rsid w:val="004D61A7"/>
    <w:rsid w:val="00524B92"/>
    <w:rsid w:val="00560F76"/>
    <w:rsid w:val="00591FFE"/>
    <w:rsid w:val="0059250A"/>
    <w:rsid w:val="00603BEC"/>
    <w:rsid w:val="006B7784"/>
    <w:rsid w:val="006C37EB"/>
    <w:rsid w:val="006F16F0"/>
    <w:rsid w:val="007520BE"/>
    <w:rsid w:val="00761CCB"/>
    <w:rsid w:val="007E0C62"/>
    <w:rsid w:val="00803076"/>
    <w:rsid w:val="00840594"/>
    <w:rsid w:val="008A0D26"/>
    <w:rsid w:val="009A7AD7"/>
    <w:rsid w:val="009B658B"/>
    <w:rsid w:val="009C1339"/>
    <w:rsid w:val="00A16FC6"/>
    <w:rsid w:val="00A448C1"/>
    <w:rsid w:val="00A86DE9"/>
    <w:rsid w:val="00AA7AA0"/>
    <w:rsid w:val="00AB4981"/>
    <w:rsid w:val="00AC4154"/>
    <w:rsid w:val="00AD20E5"/>
    <w:rsid w:val="00B43495"/>
    <w:rsid w:val="00B70211"/>
    <w:rsid w:val="00C078CF"/>
    <w:rsid w:val="00CA6B4F"/>
    <w:rsid w:val="00CC0D88"/>
    <w:rsid w:val="00CD02C5"/>
    <w:rsid w:val="00D454B0"/>
    <w:rsid w:val="00DA2519"/>
    <w:rsid w:val="00DA4A43"/>
    <w:rsid w:val="00DA5BEB"/>
    <w:rsid w:val="00DE395C"/>
    <w:rsid w:val="00E2411A"/>
    <w:rsid w:val="00E37225"/>
    <w:rsid w:val="00E51439"/>
    <w:rsid w:val="00EF2400"/>
    <w:rsid w:val="00E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15E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4A66A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4A66AC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qFormat/>
    <w:pPr>
      <w:spacing w:after="0" w:line="240" w:lineRule="auto"/>
      <w:jc w:val="right"/>
    </w:pPr>
    <w:rPr>
      <w:color w:val="4A66AC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DE395C"/>
    <w:rPr>
      <w:color w:val="4A66AC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DA2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ninpa\AppData\Roaming\Microsoft\Templates\Educational%20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6BD7A8-1A2A-45BA-BF2A-7FB8562935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7CD860-5794-4071-AC81-C1DA91960A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B472B24-5D78-4DEB-8725-EDF5FACF92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0720A5-A701-454D-9593-62981AB0C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Educational meeting minutes.dotx</Template>
  <TotalTime>0</TotalTime>
  <Pages>3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2020-10-23T13:30:00Z</dcterms:created>
  <dcterms:modified xsi:type="dcterms:W3CDTF">2020-10-23T14:15:00Z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