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EFB0" w14:textId="0BC24594" w:rsidR="00DC7CF3" w:rsidRDefault="007145B1">
      <w:r>
        <w:t xml:space="preserve">Motion from the Academic Facilities Committee: Whereas Seton Hall does not currently have an Office of Sustainability although </w:t>
      </w:r>
      <w:proofErr w:type="spellStart"/>
      <w:r>
        <w:t>Msgr</w:t>
      </w:r>
      <w:proofErr w:type="spellEnd"/>
      <w:r>
        <w:t xml:space="preserve"> Sheeran had the vision to propose one in 2009; Whereas all but one of our peer institutions have an Office of Sustainability; Whereas this proposal for an Office of Sustainability has emerged from faculty concerns to redress this omission and from faculty initiative; Whereas Seton Hall’s new strategic plan specifically lists advancing “institutional sustainability” as a primary goal (#5); Be it resolved, that the Faculty Senate strongly recommends that the administration create an Office of Sustainability for Seton Hall University and that this be done in close collaboration with faculty and other campus stakeholders.</w:t>
      </w:r>
    </w:p>
    <w:sectPr w:rsidR="00DC7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B1"/>
    <w:rsid w:val="006E3CE6"/>
    <w:rsid w:val="007145B1"/>
    <w:rsid w:val="00DC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6392"/>
  <w15:chartTrackingRefBased/>
  <w15:docId w15:val="{DD2E4E12-4A7C-4E44-8D24-5B84EB8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Melissa M Wert</cp:lastModifiedBy>
  <cp:revision>2</cp:revision>
  <dcterms:created xsi:type="dcterms:W3CDTF">2022-04-22T16:38:00Z</dcterms:created>
  <dcterms:modified xsi:type="dcterms:W3CDTF">2022-04-22T16:38:00Z</dcterms:modified>
</cp:coreProperties>
</file>