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31BA" w14:textId="3FBF605D" w:rsidR="00053FF1" w:rsidRPr="00640985" w:rsidRDefault="00053FF1">
      <w:pPr>
        <w:rPr>
          <w:rFonts w:ascii="Times New Roman" w:hAnsi="Times New Roman" w:cs="Times New Roman"/>
          <w:b/>
          <w:bCs/>
          <w:sz w:val="24"/>
          <w:szCs w:val="24"/>
        </w:rPr>
      </w:pPr>
      <w:r w:rsidRPr="00640985">
        <w:rPr>
          <w:rFonts w:ascii="Times New Roman" w:hAnsi="Times New Roman" w:cs="Times New Roman"/>
          <w:b/>
          <w:bCs/>
          <w:sz w:val="24"/>
          <w:szCs w:val="24"/>
        </w:rPr>
        <w:t xml:space="preserve">This requires expedited </w:t>
      </w:r>
      <w:r w:rsidR="007A6312" w:rsidRPr="00640985">
        <w:rPr>
          <w:rFonts w:ascii="Times New Roman" w:hAnsi="Times New Roman" w:cs="Times New Roman"/>
          <w:b/>
          <w:bCs/>
          <w:sz w:val="24"/>
          <w:szCs w:val="24"/>
        </w:rPr>
        <w:t>review by the Senate</w:t>
      </w:r>
      <w:r w:rsidRPr="00640985">
        <w:rPr>
          <w:rFonts w:ascii="Times New Roman" w:hAnsi="Times New Roman" w:cs="Times New Roman"/>
          <w:b/>
          <w:bCs/>
          <w:sz w:val="24"/>
          <w:szCs w:val="24"/>
        </w:rPr>
        <w:t>.</w:t>
      </w:r>
    </w:p>
    <w:p w14:paraId="13A29CA3" w14:textId="14EA5B53" w:rsidR="003A74B8" w:rsidRDefault="00007006">
      <w:pPr>
        <w:rPr>
          <w:rFonts w:ascii="Times New Roman" w:hAnsi="Times New Roman" w:cs="Times New Roman"/>
          <w:sz w:val="24"/>
          <w:szCs w:val="24"/>
        </w:rPr>
      </w:pPr>
      <w:r>
        <w:rPr>
          <w:rFonts w:ascii="Times New Roman" w:hAnsi="Times New Roman" w:cs="Times New Roman"/>
          <w:sz w:val="24"/>
          <w:szCs w:val="24"/>
        </w:rPr>
        <w:t>Whereas, i</w:t>
      </w:r>
      <w:r w:rsidR="00AC3D46" w:rsidRPr="00D5024C">
        <w:rPr>
          <w:rFonts w:ascii="Times New Roman" w:hAnsi="Times New Roman" w:cs="Times New Roman"/>
          <w:sz w:val="24"/>
          <w:szCs w:val="24"/>
        </w:rPr>
        <w:t xml:space="preserve">n response to the unprecedented disruption caused by the COVID-19 outbreak, Seton Hall University granted a one-year extension to the tenure clock upon written request for all probationary/tenure track faculty employed by the University as of January 1, 2020. </w:t>
      </w:r>
    </w:p>
    <w:p w14:paraId="78E9DFCB" w14:textId="62BB001D" w:rsidR="00007006" w:rsidRDefault="004F2B68">
      <w:pPr>
        <w:rPr>
          <w:rFonts w:ascii="Times New Roman" w:hAnsi="Times New Roman" w:cs="Times New Roman"/>
          <w:sz w:val="24"/>
          <w:szCs w:val="24"/>
        </w:rPr>
      </w:pPr>
      <w:r>
        <w:rPr>
          <w:rFonts w:ascii="Times New Roman" w:hAnsi="Times New Roman" w:cs="Times New Roman"/>
          <w:sz w:val="24"/>
          <w:szCs w:val="24"/>
        </w:rPr>
        <w:t xml:space="preserve">Whereas the </w:t>
      </w:r>
      <w:r w:rsidR="00007006">
        <w:rPr>
          <w:rFonts w:ascii="Times New Roman" w:hAnsi="Times New Roman" w:cs="Times New Roman"/>
          <w:sz w:val="24"/>
          <w:szCs w:val="24"/>
        </w:rPr>
        <w:t xml:space="preserve">pandemic </w:t>
      </w:r>
      <w:r w:rsidR="00AE096B">
        <w:rPr>
          <w:rFonts w:ascii="Times New Roman" w:hAnsi="Times New Roman" w:cs="Times New Roman"/>
          <w:sz w:val="24"/>
          <w:szCs w:val="24"/>
        </w:rPr>
        <w:t>continues,</w:t>
      </w:r>
      <w:r w:rsidR="00007006">
        <w:rPr>
          <w:rFonts w:ascii="Times New Roman" w:hAnsi="Times New Roman" w:cs="Times New Roman"/>
          <w:sz w:val="24"/>
          <w:szCs w:val="24"/>
        </w:rPr>
        <w:t xml:space="preserve"> and the </w:t>
      </w:r>
      <w:r>
        <w:rPr>
          <w:rFonts w:ascii="Times New Roman" w:hAnsi="Times New Roman" w:cs="Times New Roman"/>
          <w:sz w:val="24"/>
          <w:szCs w:val="24"/>
        </w:rPr>
        <w:t xml:space="preserve">disruption </w:t>
      </w:r>
      <w:r w:rsidR="00007006" w:rsidRPr="00D5024C">
        <w:rPr>
          <w:rFonts w:ascii="Times New Roman" w:hAnsi="Times New Roman" w:cs="Times New Roman"/>
          <w:sz w:val="24"/>
          <w:szCs w:val="24"/>
        </w:rPr>
        <w:t>caused by the COVID-19 outbreak</w:t>
      </w:r>
      <w:r w:rsidR="00007006">
        <w:rPr>
          <w:rFonts w:ascii="Times New Roman" w:hAnsi="Times New Roman" w:cs="Times New Roman"/>
          <w:sz w:val="24"/>
          <w:szCs w:val="24"/>
        </w:rPr>
        <w:t xml:space="preserve"> also </w:t>
      </w:r>
      <w:r>
        <w:rPr>
          <w:rFonts w:ascii="Times New Roman" w:hAnsi="Times New Roman" w:cs="Times New Roman"/>
          <w:sz w:val="24"/>
          <w:szCs w:val="24"/>
        </w:rPr>
        <w:t xml:space="preserve">extended to the 2020-2021 </w:t>
      </w:r>
      <w:r w:rsidR="00007006">
        <w:rPr>
          <w:rFonts w:ascii="Times New Roman" w:hAnsi="Times New Roman" w:cs="Times New Roman"/>
          <w:sz w:val="24"/>
          <w:szCs w:val="24"/>
        </w:rPr>
        <w:t xml:space="preserve">academic year </w:t>
      </w:r>
      <w:r>
        <w:rPr>
          <w:rFonts w:ascii="Times New Roman" w:hAnsi="Times New Roman" w:cs="Times New Roman"/>
          <w:sz w:val="24"/>
          <w:szCs w:val="24"/>
        </w:rPr>
        <w:t>and continues in 2021-2022 academic year</w:t>
      </w:r>
      <w:r w:rsidR="00007006">
        <w:rPr>
          <w:rFonts w:ascii="Times New Roman" w:hAnsi="Times New Roman" w:cs="Times New Roman"/>
          <w:sz w:val="24"/>
          <w:szCs w:val="24"/>
        </w:rPr>
        <w:t>.</w:t>
      </w:r>
      <w:r>
        <w:rPr>
          <w:rFonts w:ascii="Times New Roman" w:hAnsi="Times New Roman" w:cs="Times New Roman"/>
          <w:sz w:val="24"/>
          <w:szCs w:val="24"/>
        </w:rPr>
        <w:t xml:space="preserve"> </w:t>
      </w:r>
    </w:p>
    <w:p w14:paraId="6C111210" w14:textId="6CE7AD5A" w:rsidR="00710376" w:rsidRDefault="00007006">
      <w:pPr>
        <w:rPr>
          <w:rFonts w:ascii="Times New Roman" w:hAnsi="Times New Roman" w:cs="Times New Roman"/>
          <w:color w:val="000000"/>
          <w:sz w:val="24"/>
          <w:szCs w:val="24"/>
        </w:rPr>
      </w:pPr>
      <w:r>
        <w:rPr>
          <w:rFonts w:ascii="Times New Roman" w:hAnsi="Times New Roman" w:cs="Times New Roman"/>
          <w:sz w:val="24"/>
          <w:szCs w:val="24"/>
        </w:rPr>
        <w:t xml:space="preserve">Whereas this disruption has resulted in long-term impacts to research productivity, including </w:t>
      </w:r>
      <w:r w:rsidR="004F2B68">
        <w:rPr>
          <w:rFonts w:ascii="Times New Roman" w:hAnsi="Times New Roman" w:cs="Times New Roman"/>
          <w:sz w:val="24"/>
          <w:szCs w:val="24"/>
        </w:rPr>
        <w:t>prolonged</w:t>
      </w:r>
      <w:r w:rsidR="00A76483">
        <w:rPr>
          <w:rFonts w:ascii="Times New Roman" w:hAnsi="Times New Roman" w:cs="Times New Roman"/>
          <w:sz w:val="24"/>
          <w:szCs w:val="24"/>
        </w:rPr>
        <w:t xml:space="preserve"> review process</w:t>
      </w:r>
      <w:r>
        <w:rPr>
          <w:rFonts w:ascii="Times New Roman" w:hAnsi="Times New Roman" w:cs="Times New Roman"/>
          <w:sz w:val="24"/>
          <w:szCs w:val="24"/>
        </w:rPr>
        <w:t>es</w:t>
      </w:r>
      <w:r w:rsidR="00A76483">
        <w:rPr>
          <w:rFonts w:ascii="Times New Roman" w:hAnsi="Times New Roman" w:cs="Times New Roman"/>
          <w:sz w:val="24"/>
          <w:szCs w:val="24"/>
        </w:rPr>
        <w:t xml:space="preserve"> leading to publication </w:t>
      </w:r>
      <w:r w:rsidR="00A76483" w:rsidRPr="00A76483">
        <w:rPr>
          <w:rFonts w:ascii="Times New Roman" w:hAnsi="Times New Roman" w:cs="Times New Roman"/>
          <w:sz w:val="24"/>
          <w:szCs w:val="24"/>
        </w:rPr>
        <w:t xml:space="preserve">delays, </w:t>
      </w:r>
      <w:r>
        <w:rPr>
          <w:rFonts w:ascii="Times New Roman" w:hAnsi="Times New Roman" w:cs="Times New Roman"/>
          <w:sz w:val="24"/>
          <w:szCs w:val="24"/>
        </w:rPr>
        <w:t xml:space="preserve">limited travel funding, </w:t>
      </w:r>
      <w:r w:rsidR="00A76483" w:rsidRPr="00A76483">
        <w:rPr>
          <w:rFonts w:ascii="Times New Roman" w:hAnsi="Times New Roman" w:cs="Times New Roman"/>
          <w:color w:val="000000"/>
          <w:sz w:val="24"/>
          <w:szCs w:val="24"/>
        </w:rPr>
        <w:t>conference cancellations impacting faculty’s ability to get research out</w:t>
      </w:r>
      <w:r w:rsidR="00A76483">
        <w:rPr>
          <w:rFonts w:ascii="Times New Roman" w:hAnsi="Times New Roman" w:cs="Times New Roman"/>
          <w:color w:val="000000"/>
          <w:sz w:val="24"/>
          <w:szCs w:val="24"/>
        </w:rPr>
        <w:t>, virtual conferences impeding networking</w:t>
      </w:r>
      <w:r w:rsidR="00407B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407B0F">
        <w:rPr>
          <w:rFonts w:ascii="Times New Roman" w:hAnsi="Times New Roman" w:cs="Times New Roman"/>
          <w:color w:val="000000"/>
          <w:sz w:val="24"/>
          <w:szCs w:val="24"/>
        </w:rPr>
        <w:t>obstacle</w:t>
      </w:r>
      <w:r w:rsidR="003A4B4A">
        <w:rPr>
          <w:rFonts w:ascii="Times New Roman" w:hAnsi="Times New Roman" w:cs="Times New Roman"/>
          <w:color w:val="000000"/>
          <w:sz w:val="24"/>
          <w:szCs w:val="24"/>
        </w:rPr>
        <w:t>s</w:t>
      </w:r>
      <w:r w:rsidR="00407B0F">
        <w:rPr>
          <w:rFonts w:ascii="Times New Roman" w:hAnsi="Times New Roman" w:cs="Times New Roman"/>
          <w:color w:val="000000"/>
          <w:sz w:val="24"/>
          <w:szCs w:val="24"/>
        </w:rPr>
        <w:t xml:space="preserve"> to fi</w:t>
      </w:r>
      <w:r w:rsidR="003A4B4A">
        <w:rPr>
          <w:rFonts w:ascii="Times New Roman" w:hAnsi="Times New Roman" w:cs="Times New Roman"/>
          <w:color w:val="000000"/>
          <w:sz w:val="24"/>
          <w:szCs w:val="24"/>
        </w:rPr>
        <w:t>eld</w:t>
      </w:r>
      <w:r w:rsidR="00407B0F">
        <w:rPr>
          <w:rFonts w:ascii="Times New Roman" w:hAnsi="Times New Roman" w:cs="Times New Roman"/>
          <w:color w:val="000000"/>
          <w:sz w:val="24"/>
          <w:szCs w:val="24"/>
        </w:rPr>
        <w:t xml:space="preserve"> work and data collection.</w:t>
      </w:r>
    </w:p>
    <w:p w14:paraId="4AC07BCE" w14:textId="6BBEBF18" w:rsidR="00710376" w:rsidRDefault="00710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Whereas it is difficult to assess the ultimate impact of current delays in </w:t>
      </w:r>
      <w:r w:rsidR="0000700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review process of academic journals and other publication outlets</w:t>
      </w:r>
      <w:r w:rsidR="000070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34A98A6" w14:textId="77DEE00F" w:rsidR="00CF691D" w:rsidRDefault="00007006">
      <w:pPr>
        <w:rPr>
          <w:rFonts w:ascii="Times New Roman" w:hAnsi="Times New Roman" w:cs="Times New Roman"/>
          <w:sz w:val="24"/>
          <w:szCs w:val="24"/>
        </w:rPr>
      </w:pPr>
      <w:r>
        <w:rPr>
          <w:rFonts w:ascii="Times New Roman" w:hAnsi="Times New Roman" w:cs="Times New Roman"/>
          <w:sz w:val="24"/>
          <w:szCs w:val="24"/>
        </w:rPr>
        <w:t xml:space="preserve">Be it resolved that the administration consider </w:t>
      </w:r>
      <w:r w:rsidR="00CF691D">
        <w:rPr>
          <w:rFonts w:ascii="Times New Roman" w:hAnsi="Times New Roman" w:cs="Times New Roman"/>
          <w:sz w:val="24"/>
          <w:szCs w:val="24"/>
        </w:rPr>
        <w:t>that:</w:t>
      </w:r>
    </w:p>
    <w:p w14:paraId="53852C95" w14:textId="3C9F9CFC" w:rsidR="00CF691D" w:rsidRDefault="00007006">
      <w:pPr>
        <w:rPr>
          <w:rFonts w:ascii="Times New Roman" w:hAnsi="Times New Roman" w:cs="Times New Roman"/>
          <w:color w:val="342F2E"/>
          <w:sz w:val="24"/>
          <w:szCs w:val="24"/>
          <w:shd w:val="clear" w:color="auto" w:fill="FFFFFF"/>
        </w:rPr>
      </w:pPr>
      <w:r>
        <w:rPr>
          <w:rFonts w:ascii="Times New Roman" w:hAnsi="Times New Roman" w:cs="Times New Roman"/>
          <w:color w:val="342F2E"/>
          <w:sz w:val="24"/>
          <w:szCs w:val="24"/>
          <w:shd w:val="clear" w:color="auto" w:fill="FFFFFF"/>
        </w:rPr>
        <w:t xml:space="preserve">1. </w:t>
      </w:r>
      <w:r w:rsidR="00CF691D">
        <w:rPr>
          <w:rFonts w:ascii="Times New Roman" w:hAnsi="Times New Roman" w:cs="Times New Roman"/>
          <w:color w:val="342F2E"/>
          <w:sz w:val="24"/>
          <w:szCs w:val="24"/>
          <w:shd w:val="clear" w:color="auto" w:fill="FFFFFF"/>
        </w:rPr>
        <w:t>A</w:t>
      </w:r>
      <w:r w:rsidR="00CF691D" w:rsidRPr="00823AC0">
        <w:rPr>
          <w:rFonts w:ascii="Times New Roman" w:hAnsi="Times New Roman" w:cs="Times New Roman"/>
          <w:color w:val="342F2E"/>
          <w:sz w:val="24"/>
          <w:szCs w:val="24"/>
          <w:shd w:val="clear" w:color="auto" w:fill="FFFFFF"/>
        </w:rPr>
        <w:t>ny faculty currently within their initial contract</w:t>
      </w:r>
      <w:r w:rsidR="00407B0F">
        <w:rPr>
          <w:rFonts w:ascii="Times New Roman" w:hAnsi="Times New Roman" w:cs="Times New Roman"/>
          <w:color w:val="342F2E"/>
          <w:sz w:val="24"/>
          <w:szCs w:val="24"/>
          <w:shd w:val="clear" w:color="auto" w:fill="FFFFFF"/>
        </w:rPr>
        <w:t xml:space="preserve"> that</w:t>
      </w:r>
      <w:r w:rsidR="00CF691D" w:rsidRPr="00823AC0">
        <w:rPr>
          <w:rFonts w:ascii="Times New Roman" w:hAnsi="Times New Roman" w:cs="Times New Roman"/>
          <w:color w:val="342F2E"/>
          <w:sz w:val="24"/>
          <w:szCs w:val="24"/>
          <w:shd w:val="clear" w:color="auto" w:fill="FFFFFF"/>
        </w:rPr>
        <w:t xml:space="preserve"> had not yet undergone the customary third-year review, ha</w:t>
      </w:r>
      <w:r w:rsidR="004F2B68">
        <w:rPr>
          <w:rFonts w:ascii="Times New Roman" w:hAnsi="Times New Roman" w:cs="Times New Roman"/>
          <w:color w:val="342F2E"/>
          <w:sz w:val="24"/>
          <w:szCs w:val="24"/>
          <w:shd w:val="clear" w:color="auto" w:fill="FFFFFF"/>
        </w:rPr>
        <w:t>s</w:t>
      </w:r>
      <w:r w:rsidR="00CF691D" w:rsidRPr="00823AC0">
        <w:rPr>
          <w:rFonts w:ascii="Times New Roman" w:hAnsi="Times New Roman" w:cs="Times New Roman"/>
          <w:color w:val="342F2E"/>
          <w:sz w:val="24"/>
          <w:szCs w:val="24"/>
          <w:shd w:val="clear" w:color="auto" w:fill="FFFFFF"/>
        </w:rPr>
        <w:t xml:space="preserve"> their review </w:t>
      </w:r>
      <w:r w:rsidR="00407B0F">
        <w:rPr>
          <w:rFonts w:ascii="Times New Roman" w:hAnsi="Times New Roman" w:cs="Times New Roman"/>
          <w:color w:val="342F2E"/>
          <w:sz w:val="24"/>
          <w:szCs w:val="24"/>
          <w:shd w:val="clear" w:color="auto" w:fill="FFFFFF"/>
        </w:rPr>
        <w:t xml:space="preserve">automatically </w:t>
      </w:r>
      <w:r w:rsidR="00CF691D" w:rsidRPr="00823AC0">
        <w:rPr>
          <w:rFonts w:ascii="Times New Roman" w:hAnsi="Times New Roman" w:cs="Times New Roman"/>
          <w:color w:val="342F2E"/>
          <w:sz w:val="24"/>
          <w:szCs w:val="24"/>
          <w:shd w:val="clear" w:color="auto" w:fill="FFFFFF"/>
        </w:rPr>
        <w:t>delayed by one year</w:t>
      </w:r>
      <w:r w:rsidR="00334D94">
        <w:rPr>
          <w:rFonts w:ascii="Times New Roman" w:hAnsi="Times New Roman" w:cs="Times New Roman"/>
          <w:color w:val="342F2E"/>
          <w:sz w:val="24"/>
          <w:szCs w:val="24"/>
          <w:shd w:val="clear" w:color="auto" w:fill="FFFFFF"/>
        </w:rPr>
        <w:t>, thereby effectively increasing the duration of their contract by one year</w:t>
      </w:r>
      <w:r w:rsidR="00CF691D" w:rsidRPr="00823AC0">
        <w:rPr>
          <w:rFonts w:ascii="Times New Roman" w:hAnsi="Times New Roman" w:cs="Times New Roman"/>
          <w:color w:val="342F2E"/>
          <w:sz w:val="24"/>
          <w:szCs w:val="24"/>
          <w:shd w:val="clear" w:color="auto" w:fill="FFFFFF"/>
        </w:rPr>
        <w:t>.</w:t>
      </w:r>
      <w:r w:rsidR="00407B0F">
        <w:rPr>
          <w:rFonts w:ascii="Times New Roman" w:hAnsi="Times New Roman" w:cs="Times New Roman"/>
          <w:color w:val="342F2E"/>
          <w:sz w:val="24"/>
          <w:szCs w:val="24"/>
          <w:shd w:val="clear" w:color="auto" w:fill="FFFFFF"/>
        </w:rPr>
        <w:t xml:space="preserve"> </w:t>
      </w:r>
      <w:r w:rsidR="00390713" w:rsidRPr="00390713">
        <w:rPr>
          <w:rFonts w:ascii="Times New Roman" w:hAnsi="Times New Roman" w:cs="Times New Roman"/>
          <w:sz w:val="24"/>
          <w:szCs w:val="24"/>
        </w:rPr>
        <w:t>This provision</w:t>
      </w:r>
      <w:r w:rsidR="00390713">
        <w:rPr>
          <w:rStyle w:val="fontstyle01"/>
          <w:rFonts w:ascii="Times New Roman" w:hAnsi="Times New Roman"/>
        </w:rPr>
        <w:t xml:space="preserve"> applies to tenure-track faculty</w:t>
      </w:r>
      <w:r w:rsidR="00B165CD">
        <w:rPr>
          <w:rStyle w:val="fontstyle01"/>
          <w:rFonts w:ascii="Times New Roman" w:hAnsi="Times New Roman"/>
        </w:rPr>
        <w:t xml:space="preserve"> </w:t>
      </w:r>
      <w:r w:rsidR="00933D50">
        <w:rPr>
          <w:rStyle w:val="fontstyle01"/>
          <w:rFonts w:ascii="Times New Roman" w:hAnsi="Times New Roman"/>
        </w:rPr>
        <w:t xml:space="preserve">employed at the College of Arts and Sciences, the College of Communications and the Arts, the School of Diplomacy and International Relations, the College of Education and Human Services, the College of Nursing, the Stillman School of Business, the School of Law, and the University Libraries, </w:t>
      </w:r>
      <w:r w:rsidR="00B165CD">
        <w:rPr>
          <w:rStyle w:val="fontstyle01"/>
          <w:rFonts w:ascii="Times New Roman" w:hAnsi="Times New Roman"/>
        </w:rPr>
        <w:t xml:space="preserve">and </w:t>
      </w:r>
      <w:r w:rsidR="00933D50">
        <w:rPr>
          <w:rStyle w:val="fontstyle01"/>
          <w:rFonts w:ascii="Times New Roman" w:hAnsi="Times New Roman"/>
        </w:rPr>
        <w:t xml:space="preserve">the </w:t>
      </w:r>
      <w:r>
        <w:rPr>
          <w:rStyle w:val="fontstyle01"/>
          <w:rFonts w:ascii="Times New Roman" w:hAnsi="Times New Roman"/>
        </w:rPr>
        <w:t xml:space="preserve">full-time </w:t>
      </w:r>
      <w:r w:rsidR="00B165CD">
        <w:rPr>
          <w:rStyle w:val="fontstyle01"/>
          <w:rFonts w:ascii="Times New Roman" w:hAnsi="Times New Roman"/>
        </w:rPr>
        <w:t xml:space="preserve">contract faculty in </w:t>
      </w:r>
      <w:r w:rsidR="00933D50">
        <w:rPr>
          <w:rStyle w:val="fontstyle01"/>
          <w:rFonts w:ascii="Times New Roman" w:hAnsi="Times New Roman"/>
        </w:rPr>
        <w:t>the School of Health and Medical Sciences</w:t>
      </w:r>
      <w:r w:rsidR="00B165CD">
        <w:rPr>
          <w:rStyle w:val="fontstyle01"/>
          <w:rFonts w:ascii="Times New Roman" w:hAnsi="Times New Roman"/>
        </w:rPr>
        <w:t xml:space="preserve">. </w:t>
      </w:r>
      <w:r w:rsidR="00B165CD">
        <w:rPr>
          <w:rFonts w:ascii="Times New Roman" w:hAnsi="Times New Roman" w:cs="Times New Roman"/>
          <w:color w:val="342F2E"/>
          <w:sz w:val="24"/>
          <w:szCs w:val="24"/>
          <w:shd w:val="clear" w:color="auto" w:fill="FFFFFF"/>
        </w:rPr>
        <w:t>Faculty retain the option to opt out of this extension and request to be reviewed for tenure according to their tenure clock as it existed prior to this extension or earlier if they choose</w:t>
      </w:r>
      <w:r w:rsidR="00B165CD" w:rsidRPr="00FC4917">
        <w:rPr>
          <w:rFonts w:ascii="Times New Roman" w:hAnsi="Times New Roman" w:cs="Times New Roman"/>
          <w:color w:val="342F2E"/>
          <w:sz w:val="24"/>
          <w:szCs w:val="24"/>
          <w:shd w:val="clear" w:color="auto" w:fill="FFFFFF"/>
        </w:rPr>
        <w:t>.</w:t>
      </w:r>
      <w:r w:rsidR="00390713">
        <w:rPr>
          <w:rStyle w:val="fontstyle01"/>
          <w:rFonts w:ascii="Times New Roman" w:hAnsi="Times New Roman"/>
        </w:rPr>
        <w:t xml:space="preserve"> </w:t>
      </w:r>
      <w:r w:rsidR="00390713" w:rsidRPr="00390713">
        <w:rPr>
          <w:rStyle w:val="fontstyle01"/>
          <w:rFonts w:ascii="Times New Roman" w:hAnsi="Times New Roman"/>
        </w:rPr>
        <w:t xml:space="preserve"> </w:t>
      </w:r>
      <w:r w:rsidR="00FC4917" w:rsidRPr="00FC4917">
        <w:rPr>
          <w:rStyle w:val="fontstyle01"/>
          <w:rFonts w:ascii="Times New Roman" w:hAnsi="Times New Roman" w:cs="Times New Roman"/>
        </w:rPr>
        <w:t xml:space="preserve">To opt out from the automatic extension, the faculty must submit a request to their </w:t>
      </w:r>
      <w:proofErr w:type="gramStart"/>
      <w:r w:rsidR="00FC4917" w:rsidRPr="00FC4917">
        <w:rPr>
          <w:rStyle w:val="fontstyle01"/>
          <w:rFonts w:ascii="Times New Roman" w:hAnsi="Times New Roman" w:cs="Times New Roman"/>
        </w:rPr>
        <w:t>Dean</w:t>
      </w:r>
      <w:proofErr w:type="gramEnd"/>
      <w:r w:rsidR="00FC4917" w:rsidRPr="00FC4917">
        <w:rPr>
          <w:rStyle w:val="fontstyle01"/>
          <w:rFonts w:ascii="Times New Roman" w:hAnsi="Times New Roman" w:cs="Times New Roman"/>
        </w:rPr>
        <w:t>, in writing, copying the Provost’s Office and their chairperson (for the Law School, Chair of Rank and Tenure).</w:t>
      </w:r>
    </w:p>
    <w:p w14:paraId="06E02A11" w14:textId="47AF7FA3" w:rsidR="00710376" w:rsidRDefault="00334D94">
      <w:pPr>
        <w:rPr>
          <w:rFonts w:ascii="Times New Roman" w:hAnsi="Times New Roman" w:cs="Times New Roman"/>
          <w:color w:val="342F2E"/>
          <w:sz w:val="24"/>
          <w:szCs w:val="24"/>
          <w:shd w:val="clear" w:color="auto" w:fill="FFFFFF"/>
        </w:rPr>
      </w:pPr>
      <w:r>
        <w:rPr>
          <w:rFonts w:ascii="Times New Roman" w:hAnsi="Times New Roman" w:cs="Times New Roman"/>
          <w:color w:val="342F2E"/>
          <w:sz w:val="24"/>
          <w:szCs w:val="24"/>
          <w:shd w:val="clear" w:color="auto" w:fill="FFFFFF"/>
        </w:rPr>
        <w:t xml:space="preserve">2. </w:t>
      </w:r>
      <w:r w:rsidR="00710376">
        <w:rPr>
          <w:rFonts w:ascii="Times New Roman" w:hAnsi="Times New Roman" w:cs="Times New Roman"/>
          <w:color w:val="342F2E"/>
          <w:sz w:val="24"/>
          <w:szCs w:val="24"/>
          <w:shd w:val="clear" w:color="auto" w:fill="FFFFFF"/>
        </w:rPr>
        <w:t xml:space="preserve">Any </w:t>
      </w:r>
      <w:r w:rsidR="009B37B2">
        <w:rPr>
          <w:rFonts w:ascii="Times New Roman" w:hAnsi="Times New Roman" w:cs="Times New Roman"/>
          <w:color w:val="342F2E"/>
          <w:sz w:val="24"/>
          <w:szCs w:val="24"/>
          <w:shd w:val="clear" w:color="auto" w:fill="FFFFFF"/>
        </w:rPr>
        <w:t xml:space="preserve">current </w:t>
      </w:r>
      <w:r>
        <w:rPr>
          <w:rFonts w:ascii="Times New Roman" w:hAnsi="Times New Roman" w:cs="Times New Roman"/>
          <w:color w:val="342F2E"/>
          <w:sz w:val="24"/>
          <w:szCs w:val="24"/>
          <w:shd w:val="clear" w:color="auto" w:fill="FFFFFF"/>
        </w:rPr>
        <w:t xml:space="preserve">full-time tenure-track or full-time SHMS contract </w:t>
      </w:r>
      <w:r w:rsidR="00710376">
        <w:rPr>
          <w:rFonts w:ascii="Times New Roman" w:hAnsi="Times New Roman" w:cs="Times New Roman"/>
          <w:color w:val="342F2E"/>
          <w:sz w:val="24"/>
          <w:szCs w:val="24"/>
          <w:shd w:val="clear" w:color="auto" w:fill="FFFFFF"/>
        </w:rPr>
        <w:t xml:space="preserve">faculty </w:t>
      </w:r>
      <w:r w:rsidR="00FC4917">
        <w:rPr>
          <w:rFonts w:ascii="Times New Roman" w:hAnsi="Times New Roman" w:cs="Times New Roman"/>
          <w:color w:val="342F2E"/>
          <w:sz w:val="24"/>
          <w:szCs w:val="24"/>
          <w:shd w:val="clear" w:color="auto" w:fill="FFFFFF"/>
        </w:rPr>
        <w:t xml:space="preserve">can request a </w:t>
      </w:r>
      <w:r w:rsidR="00390713">
        <w:rPr>
          <w:rFonts w:ascii="Times New Roman" w:hAnsi="Times New Roman" w:cs="Times New Roman"/>
          <w:color w:val="342F2E"/>
          <w:sz w:val="24"/>
          <w:szCs w:val="24"/>
          <w:shd w:val="clear" w:color="auto" w:fill="FFFFFF"/>
        </w:rPr>
        <w:t>one-year</w:t>
      </w:r>
      <w:r w:rsidR="00FC4917">
        <w:rPr>
          <w:rFonts w:ascii="Times New Roman" w:hAnsi="Times New Roman" w:cs="Times New Roman"/>
          <w:color w:val="342F2E"/>
          <w:sz w:val="24"/>
          <w:szCs w:val="24"/>
          <w:shd w:val="clear" w:color="auto" w:fill="FFFFFF"/>
        </w:rPr>
        <w:t xml:space="preserve"> extension of the</w:t>
      </w:r>
      <w:r>
        <w:rPr>
          <w:rFonts w:ascii="Times New Roman" w:hAnsi="Times New Roman" w:cs="Times New Roman"/>
          <w:color w:val="342F2E"/>
          <w:sz w:val="24"/>
          <w:szCs w:val="24"/>
          <w:shd w:val="clear" w:color="auto" w:fill="FFFFFF"/>
        </w:rPr>
        <w:t>ir contract</w:t>
      </w:r>
      <w:r w:rsidR="00FC4917">
        <w:rPr>
          <w:rFonts w:ascii="Times New Roman" w:hAnsi="Times New Roman" w:cs="Times New Roman"/>
          <w:color w:val="342F2E"/>
          <w:sz w:val="24"/>
          <w:szCs w:val="24"/>
          <w:shd w:val="clear" w:color="auto" w:fill="FFFFFF"/>
        </w:rPr>
        <w:t xml:space="preserve"> </w:t>
      </w:r>
      <w:r>
        <w:rPr>
          <w:rFonts w:ascii="Times New Roman" w:hAnsi="Times New Roman" w:cs="Times New Roman"/>
          <w:color w:val="342F2E"/>
          <w:sz w:val="24"/>
          <w:szCs w:val="24"/>
          <w:shd w:val="clear" w:color="auto" w:fill="FFFFFF"/>
        </w:rPr>
        <w:t xml:space="preserve">/ </w:t>
      </w:r>
      <w:r w:rsidR="00FC4917">
        <w:rPr>
          <w:rFonts w:ascii="Times New Roman" w:hAnsi="Times New Roman" w:cs="Times New Roman"/>
          <w:color w:val="342F2E"/>
          <w:sz w:val="24"/>
          <w:szCs w:val="24"/>
          <w:shd w:val="clear" w:color="auto" w:fill="FFFFFF"/>
        </w:rPr>
        <w:t xml:space="preserve">tenure clock </w:t>
      </w:r>
      <w:r w:rsidR="00390713">
        <w:rPr>
          <w:rFonts w:ascii="Times New Roman" w:hAnsi="Times New Roman" w:cs="Times New Roman"/>
          <w:color w:val="342F2E"/>
          <w:sz w:val="24"/>
          <w:szCs w:val="24"/>
          <w:shd w:val="clear" w:color="auto" w:fill="FFFFFF"/>
        </w:rPr>
        <w:t xml:space="preserve">at any point </w:t>
      </w:r>
      <w:r>
        <w:rPr>
          <w:rFonts w:ascii="Times New Roman" w:hAnsi="Times New Roman" w:cs="Times New Roman"/>
          <w:color w:val="342F2E"/>
          <w:sz w:val="24"/>
          <w:szCs w:val="24"/>
          <w:shd w:val="clear" w:color="auto" w:fill="FFFFFF"/>
        </w:rPr>
        <w:t xml:space="preserve">prior to review </w:t>
      </w:r>
      <w:r w:rsidR="00390713">
        <w:rPr>
          <w:rFonts w:ascii="Times New Roman" w:hAnsi="Times New Roman" w:cs="Times New Roman"/>
          <w:color w:val="342F2E"/>
          <w:sz w:val="24"/>
          <w:szCs w:val="24"/>
          <w:shd w:val="clear" w:color="auto" w:fill="FFFFFF"/>
        </w:rPr>
        <w:t>with a final deadline on the August 1</w:t>
      </w:r>
      <w:r w:rsidR="003619D6">
        <w:rPr>
          <w:rFonts w:ascii="Times New Roman" w:hAnsi="Times New Roman" w:cs="Times New Roman"/>
          <w:color w:val="342F2E"/>
          <w:sz w:val="24"/>
          <w:szCs w:val="24"/>
          <w:shd w:val="clear" w:color="auto" w:fill="FFFFFF"/>
        </w:rPr>
        <w:t xml:space="preserve">, </w:t>
      </w:r>
      <w:proofErr w:type="gramStart"/>
      <w:r w:rsidR="003619D6">
        <w:rPr>
          <w:rFonts w:ascii="Times New Roman" w:hAnsi="Times New Roman" w:cs="Times New Roman"/>
          <w:color w:val="342F2E"/>
          <w:sz w:val="24"/>
          <w:szCs w:val="24"/>
          <w:shd w:val="clear" w:color="auto" w:fill="FFFFFF"/>
        </w:rPr>
        <w:t>2025</w:t>
      </w:r>
      <w:proofErr w:type="gramEnd"/>
      <w:r w:rsidR="003619D6">
        <w:rPr>
          <w:rFonts w:ascii="Times New Roman" w:hAnsi="Times New Roman" w:cs="Times New Roman"/>
          <w:color w:val="342F2E"/>
          <w:sz w:val="24"/>
          <w:szCs w:val="24"/>
          <w:shd w:val="clear" w:color="auto" w:fill="FFFFFF"/>
        </w:rPr>
        <w:t xml:space="preserve"> for tenure track faculty or August 1, 2023</w:t>
      </w:r>
      <w:r w:rsidR="00390713">
        <w:rPr>
          <w:rFonts w:ascii="Times New Roman" w:hAnsi="Times New Roman" w:cs="Times New Roman"/>
          <w:color w:val="342F2E"/>
          <w:sz w:val="24"/>
          <w:szCs w:val="24"/>
          <w:shd w:val="clear" w:color="auto" w:fill="FFFFFF"/>
        </w:rPr>
        <w:t xml:space="preserve"> </w:t>
      </w:r>
      <w:r w:rsidR="003619D6">
        <w:rPr>
          <w:rFonts w:ascii="Times New Roman" w:hAnsi="Times New Roman" w:cs="Times New Roman"/>
          <w:color w:val="342F2E"/>
          <w:sz w:val="24"/>
          <w:szCs w:val="24"/>
          <w:shd w:val="clear" w:color="auto" w:fill="FFFFFF"/>
        </w:rPr>
        <w:t>for full time contract faculty in SHMS</w:t>
      </w:r>
      <w:r w:rsidR="00390713">
        <w:rPr>
          <w:rFonts w:ascii="Times New Roman" w:hAnsi="Times New Roman" w:cs="Times New Roman"/>
          <w:color w:val="342F2E"/>
          <w:sz w:val="24"/>
          <w:szCs w:val="24"/>
          <w:shd w:val="clear" w:color="auto" w:fill="FFFFFF"/>
        </w:rPr>
        <w:t>.</w:t>
      </w:r>
    </w:p>
    <w:p w14:paraId="2A62A8B5" w14:textId="12FD0061" w:rsidR="00390713" w:rsidRPr="00D5024C" w:rsidRDefault="00390713">
      <w:pPr>
        <w:rPr>
          <w:rFonts w:ascii="Times New Roman" w:hAnsi="Times New Roman" w:cs="Times New Roman"/>
          <w:sz w:val="24"/>
          <w:szCs w:val="24"/>
        </w:rPr>
      </w:pPr>
    </w:p>
    <w:sectPr w:rsidR="00390713" w:rsidRPr="00D5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B8"/>
    <w:rsid w:val="00007006"/>
    <w:rsid w:val="00043BC1"/>
    <w:rsid w:val="00053FF1"/>
    <w:rsid w:val="00213013"/>
    <w:rsid w:val="00334D94"/>
    <w:rsid w:val="003619D6"/>
    <w:rsid w:val="00390713"/>
    <w:rsid w:val="003A4B4A"/>
    <w:rsid w:val="003A74B8"/>
    <w:rsid w:val="00407B0F"/>
    <w:rsid w:val="004F2B68"/>
    <w:rsid w:val="005924C5"/>
    <w:rsid w:val="005A6C12"/>
    <w:rsid w:val="00640985"/>
    <w:rsid w:val="006A17E9"/>
    <w:rsid w:val="00710376"/>
    <w:rsid w:val="007A6312"/>
    <w:rsid w:val="007B5993"/>
    <w:rsid w:val="007F4A8C"/>
    <w:rsid w:val="008479E7"/>
    <w:rsid w:val="0092222E"/>
    <w:rsid w:val="00933D50"/>
    <w:rsid w:val="009B37B2"/>
    <w:rsid w:val="00A76483"/>
    <w:rsid w:val="00AC3D46"/>
    <w:rsid w:val="00AE096B"/>
    <w:rsid w:val="00B165CD"/>
    <w:rsid w:val="00CF691D"/>
    <w:rsid w:val="00D5024C"/>
    <w:rsid w:val="00EF1DEC"/>
    <w:rsid w:val="00FC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4461"/>
  <w15:chartTrackingRefBased/>
  <w15:docId w15:val="{60F214E2-A253-4202-B44D-901EA334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0F"/>
    <w:pPr>
      <w:ind w:left="720"/>
      <w:contextualSpacing/>
    </w:pPr>
  </w:style>
  <w:style w:type="character" w:customStyle="1" w:styleId="fontstyle01">
    <w:name w:val="fontstyle01"/>
    <w:basedOn w:val="DefaultParagraphFont"/>
    <w:rsid w:val="00FC4917"/>
    <w:rPr>
      <w:rFonts w:ascii="Garamond" w:hAnsi="Garamond" w:hint="default"/>
      <w:b w:val="0"/>
      <w:bCs w:val="0"/>
      <w:i w:val="0"/>
      <w:iCs w:val="0"/>
      <w:color w:val="222222"/>
      <w:sz w:val="24"/>
      <w:szCs w:val="24"/>
    </w:rPr>
  </w:style>
  <w:style w:type="paragraph" w:styleId="Revision">
    <w:name w:val="Revision"/>
    <w:hidden/>
    <w:uiPriority w:val="99"/>
    <w:semiHidden/>
    <w:rsid w:val="00007006"/>
    <w:pPr>
      <w:spacing w:after="0" w:line="240" w:lineRule="auto"/>
    </w:pPr>
  </w:style>
  <w:style w:type="character" w:styleId="CommentReference">
    <w:name w:val="annotation reference"/>
    <w:basedOn w:val="DefaultParagraphFont"/>
    <w:uiPriority w:val="99"/>
    <w:semiHidden/>
    <w:unhideWhenUsed/>
    <w:rsid w:val="00007006"/>
    <w:rPr>
      <w:sz w:val="16"/>
      <w:szCs w:val="16"/>
    </w:rPr>
  </w:style>
  <w:style w:type="paragraph" w:styleId="CommentText">
    <w:name w:val="annotation text"/>
    <w:basedOn w:val="Normal"/>
    <w:link w:val="CommentTextChar"/>
    <w:uiPriority w:val="99"/>
    <w:semiHidden/>
    <w:unhideWhenUsed/>
    <w:rsid w:val="00007006"/>
    <w:pPr>
      <w:spacing w:line="240" w:lineRule="auto"/>
    </w:pPr>
    <w:rPr>
      <w:sz w:val="20"/>
      <w:szCs w:val="20"/>
    </w:rPr>
  </w:style>
  <w:style w:type="character" w:customStyle="1" w:styleId="CommentTextChar">
    <w:name w:val="Comment Text Char"/>
    <w:basedOn w:val="DefaultParagraphFont"/>
    <w:link w:val="CommentText"/>
    <w:uiPriority w:val="99"/>
    <w:semiHidden/>
    <w:rsid w:val="00007006"/>
    <w:rPr>
      <w:sz w:val="20"/>
      <w:szCs w:val="20"/>
    </w:rPr>
  </w:style>
  <w:style w:type="paragraph" w:styleId="CommentSubject">
    <w:name w:val="annotation subject"/>
    <w:basedOn w:val="CommentText"/>
    <w:next w:val="CommentText"/>
    <w:link w:val="CommentSubjectChar"/>
    <w:uiPriority w:val="99"/>
    <w:semiHidden/>
    <w:unhideWhenUsed/>
    <w:rsid w:val="00007006"/>
    <w:rPr>
      <w:b/>
      <w:bCs/>
    </w:rPr>
  </w:style>
  <w:style w:type="character" w:customStyle="1" w:styleId="CommentSubjectChar">
    <w:name w:val="Comment Subject Char"/>
    <w:basedOn w:val="CommentTextChar"/>
    <w:link w:val="CommentSubject"/>
    <w:uiPriority w:val="99"/>
    <w:semiHidden/>
    <w:rsid w:val="00007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 Grecu</dc:creator>
  <cp:keywords/>
  <dc:description/>
  <cp:lastModifiedBy>Melissa M Wert</cp:lastModifiedBy>
  <cp:revision>2</cp:revision>
  <dcterms:created xsi:type="dcterms:W3CDTF">2022-03-16T01:31:00Z</dcterms:created>
  <dcterms:modified xsi:type="dcterms:W3CDTF">2022-03-16T01:31:00Z</dcterms:modified>
</cp:coreProperties>
</file>