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8646" w14:textId="30FD88AE" w:rsidR="00B30591" w:rsidRDefault="00B30591" w:rsidP="00FF4821">
      <w:r>
        <w:t>Funding Faculty Outreach in South Orange and Maplewood</w:t>
      </w:r>
      <w:r>
        <w:t>:</w:t>
      </w:r>
    </w:p>
    <w:p w14:paraId="09715700" w14:textId="77777777" w:rsidR="00B30591" w:rsidRDefault="00B30591" w:rsidP="00FF4821"/>
    <w:p w14:paraId="17D0A746" w14:textId="52986200" w:rsidR="00FF4821" w:rsidRDefault="00FF4821" w:rsidP="00FF4821">
      <w:r>
        <w:t xml:space="preserve">The University DEI committee is collaborating with SOMA Cross Cultural Works, an all-volunteer group that celebrates a diversity of cultures and features high-caliber and community artists in South Orange and Maplewood. Their mission is to enrich and educate through a variety of events, investments, and activities. They sponsor holiday celebrations and artistic performances from a wide variety of cultures and in a wide variety of forms, including music, dance, film, writing, painting, and festivals. We want to encourage our faculty to offer their expertise to SOMA Cross Cultural Works in the form of lectures; moderated discussions about a book, film, performance, or topic; or other efforts that extend faculty knowledge to the SOMA community in ways that foster diversity, equity, and inclusion and strengthen the relationships between Seton Hall and the local townships. To this end, we are offering $250 each to Seton Hall faculty members who serve SOMA Cross Cultural Works in their capacity as an expert on relevant topics. Interested faculty should reach out to </w:t>
      </w:r>
      <w:hyperlink r:id="rId4" w:history="1">
        <w:r>
          <w:rPr>
            <w:rStyle w:val="Hyperlink"/>
          </w:rPr>
          <w:t>dei@shu.edu</w:t>
        </w:r>
      </w:hyperlink>
      <w:r>
        <w:t xml:space="preserve"> with a brief statement of their relevant area of expertise and an idea or two about how they would be willing to participate. We will coordinate with SOMA Cross Cultural Works to align the appropriate faculty with their needs and interests.</w:t>
      </w:r>
    </w:p>
    <w:p w14:paraId="5AEDA296" w14:textId="77777777" w:rsidR="00B444F6" w:rsidRDefault="00B444F6"/>
    <w:sectPr w:rsidR="00B4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21"/>
    <w:rsid w:val="00B30591"/>
    <w:rsid w:val="00B444F6"/>
    <w:rsid w:val="00FF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044A"/>
  <w15:chartTrackingRefBased/>
  <w15:docId w15:val="{399D23BC-A0EF-40E7-B9D3-EE1B484A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8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i@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2</cp:revision>
  <dcterms:created xsi:type="dcterms:W3CDTF">2021-12-17T06:03:00Z</dcterms:created>
  <dcterms:modified xsi:type="dcterms:W3CDTF">2021-12-17T06:07:00Z</dcterms:modified>
</cp:coreProperties>
</file>