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F261" w14:textId="77777777" w:rsidR="002A1FEE" w:rsidRPr="003059E3" w:rsidRDefault="002A1FEE" w:rsidP="00F35FCC">
      <w:pPr>
        <w:spacing w:after="0" w:line="240" w:lineRule="auto"/>
        <w:rPr>
          <w:rFonts w:eastAsia="Times New Roman" w:cstheme="minorHAnsi"/>
          <w:b/>
          <w:sz w:val="24"/>
          <w:szCs w:val="24"/>
        </w:rPr>
      </w:pPr>
      <w:r w:rsidRPr="003059E3">
        <w:rPr>
          <w:rFonts w:eastAsia="Times New Roman" w:cstheme="minorHAnsi"/>
          <w:b/>
          <w:sz w:val="24"/>
          <w:szCs w:val="24"/>
        </w:rPr>
        <w:t>Executive Committee Report – September 10, 2021</w:t>
      </w:r>
    </w:p>
    <w:p w14:paraId="0A2F4DD5" w14:textId="77777777" w:rsidR="002A1FEE" w:rsidRPr="003059E3" w:rsidRDefault="002A1FEE" w:rsidP="002A1FEE">
      <w:pPr>
        <w:spacing w:after="0" w:line="240" w:lineRule="auto"/>
        <w:ind w:left="540"/>
        <w:rPr>
          <w:rFonts w:eastAsia="Times New Roman" w:cstheme="minorHAnsi"/>
          <w:sz w:val="24"/>
          <w:szCs w:val="24"/>
        </w:rPr>
      </w:pPr>
    </w:p>
    <w:p w14:paraId="53C988A5" w14:textId="77777777" w:rsidR="003B5F0E" w:rsidRPr="003059E3" w:rsidRDefault="003B5F0E" w:rsidP="003B5F0E">
      <w:pPr>
        <w:rPr>
          <w:rFonts w:cstheme="minorHAnsi"/>
          <w:sz w:val="24"/>
          <w:szCs w:val="24"/>
        </w:rPr>
      </w:pPr>
      <w:r w:rsidRPr="003059E3">
        <w:rPr>
          <w:rFonts w:cstheme="minorHAnsi"/>
          <w:sz w:val="24"/>
          <w:szCs w:val="24"/>
        </w:rPr>
        <w:t>Good afternoon</w:t>
      </w:r>
      <w:r w:rsidR="003D1A80" w:rsidRPr="003059E3">
        <w:rPr>
          <w:rFonts w:cstheme="minorHAnsi"/>
          <w:sz w:val="24"/>
          <w:szCs w:val="24"/>
        </w:rPr>
        <w:t>, c</w:t>
      </w:r>
      <w:r w:rsidRPr="003059E3">
        <w:rPr>
          <w:rFonts w:cstheme="minorHAnsi"/>
          <w:sz w:val="24"/>
          <w:szCs w:val="24"/>
        </w:rPr>
        <w:t xml:space="preserve">olleagues, and welcome to the first Senate meeting of the 2021-22 academic </w:t>
      </w:r>
      <w:r w:rsidR="003D1A80" w:rsidRPr="003059E3">
        <w:rPr>
          <w:rFonts w:cstheme="minorHAnsi"/>
          <w:sz w:val="24"/>
          <w:szCs w:val="24"/>
        </w:rPr>
        <w:t xml:space="preserve">year. I would </w:t>
      </w:r>
      <w:r w:rsidRPr="003059E3">
        <w:rPr>
          <w:rFonts w:cstheme="minorHAnsi"/>
          <w:sz w:val="24"/>
          <w:szCs w:val="24"/>
        </w:rPr>
        <w:t>like to thank the members of the Executive Committee for their service over the summer months.</w:t>
      </w:r>
    </w:p>
    <w:p w14:paraId="758BF87B" w14:textId="77777777" w:rsidR="00700302" w:rsidRPr="003059E3" w:rsidRDefault="00700302" w:rsidP="003B5F0E">
      <w:pPr>
        <w:rPr>
          <w:rFonts w:cstheme="minorHAnsi"/>
          <w:sz w:val="24"/>
          <w:szCs w:val="24"/>
        </w:rPr>
      </w:pPr>
      <w:r w:rsidRPr="003059E3">
        <w:rPr>
          <w:rFonts w:cstheme="minorHAnsi"/>
          <w:sz w:val="24"/>
          <w:szCs w:val="24"/>
        </w:rPr>
        <w:t>We would also like to welcome Melissa Wert, the new Senate GA. Melissa is a graduate student in the Museum Professions program.</w:t>
      </w:r>
    </w:p>
    <w:p w14:paraId="15C87F05" w14:textId="77777777" w:rsidR="003B5F0E" w:rsidRPr="003059E3" w:rsidRDefault="003B5F0E" w:rsidP="003B5F0E">
      <w:pPr>
        <w:rPr>
          <w:rFonts w:cstheme="minorHAnsi"/>
          <w:sz w:val="24"/>
          <w:szCs w:val="24"/>
        </w:rPr>
      </w:pPr>
      <w:r w:rsidRPr="003059E3">
        <w:rPr>
          <w:rFonts w:cstheme="minorHAnsi"/>
          <w:sz w:val="24"/>
          <w:szCs w:val="24"/>
        </w:rPr>
        <w:t>We thank Provost Passerini for attending and addressing our questions.</w:t>
      </w:r>
    </w:p>
    <w:p w14:paraId="47BDB1DE" w14:textId="77777777" w:rsidR="003D1A80" w:rsidRPr="003059E3" w:rsidRDefault="00700302" w:rsidP="00700302">
      <w:pPr>
        <w:spacing w:after="0" w:line="240" w:lineRule="auto"/>
        <w:rPr>
          <w:rFonts w:eastAsia="Times New Roman" w:cstheme="minorHAnsi"/>
          <w:bCs/>
          <w:sz w:val="24"/>
          <w:szCs w:val="24"/>
        </w:rPr>
      </w:pPr>
      <w:r w:rsidRPr="003059E3">
        <w:rPr>
          <w:rFonts w:eastAsia="Times New Roman" w:cstheme="minorHAnsi"/>
          <w:bCs/>
          <w:sz w:val="24"/>
          <w:szCs w:val="24"/>
        </w:rPr>
        <w:t xml:space="preserve">Before we start our hard work today, I would like to pause for a moment of reflection and calm, so we can gather our thoughts and better focus on the work at hand and one another. </w:t>
      </w:r>
    </w:p>
    <w:p w14:paraId="535D5D53" w14:textId="77777777" w:rsidR="00700302" w:rsidRPr="003059E3" w:rsidRDefault="00700302" w:rsidP="00700302">
      <w:pPr>
        <w:spacing w:after="0" w:line="240" w:lineRule="auto"/>
        <w:rPr>
          <w:rFonts w:eastAsia="Times New Roman" w:cstheme="minorHAnsi"/>
          <w:b/>
          <w:bCs/>
          <w:sz w:val="24"/>
          <w:szCs w:val="24"/>
        </w:rPr>
      </w:pPr>
    </w:p>
    <w:p w14:paraId="3FD22486" w14:textId="77777777" w:rsidR="002A1FEE" w:rsidRPr="002A1FEE" w:rsidRDefault="00700302" w:rsidP="00700302">
      <w:pPr>
        <w:spacing w:after="0" w:line="240" w:lineRule="auto"/>
        <w:rPr>
          <w:rFonts w:eastAsia="Times New Roman" w:cstheme="minorHAnsi"/>
          <w:b/>
          <w:bCs/>
          <w:i/>
          <w:sz w:val="24"/>
          <w:szCs w:val="24"/>
        </w:rPr>
      </w:pPr>
      <w:r w:rsidRPr="003059E3">
        <w:rPr>
          <w:rFonts w:eastAsia="Times New Roman" w:cstheme="minorHAnsi"/>
          <w:bCs/>
          <w:sz w:val="24"/>
          <w:szCs w:val="24"/>
        </w:rPr>
        <w:t xml:space="preserve">I would also like to follow a tradition </w:t>
      </w:r>
      <w:r w:rsidR="003059E3">
        <w:rPr>
          <w:rFonts w:eastAsia="Times New Roman" w:cstheme="minorHAnsi"/>
          <w:bCs/>
          <w:sz w:val="24"/>
          <w:szCs w:val="24"/>
        </w:rPr>
        <w:t>that is practiced</w:t>
      </w:r>
      <w:r w:rsidRPr="003059E3">
        <w:rPr>
          <w:rFonts w:eastAsia="Times New Roman" w:cstheme="minorHAnsi"/>
          <w:bCs/>
          <w:sz w:val="24"/>
          <w:szCs w:val="24"/>
        </w:rPr>
        <w:t xml:space="preserve"> by our own SGA and by an increasing number of groups, and acknowledge that we hold this meeting on land that is </w:t>
      </w:r>
      <w:r w:rsidRPr="003059E3">
        <w:rPr>
          <w:rStyle w:val="Emphasis"/>
          <w:rFonts w:cstheme="minorHAnsi"/>
          <w:i w:val="0"/>
          <w:sz w:val="24"/>
          <w:szCs w:val="24"/>
        </w:rPr>
        <w:t>part of the ancient homeland and traditional t</w:t>
      </w:r>
      <w:r w:rsidR="003059E3">
        <w:rPr>
          <w:rStyle w:val="Emphasis"/>
          <w:rFonts w:cstheme="minorHAnsi"/>
          <w:i w:val="0"/>
          <w:sz w:val="24"/>
          <w:szCs w:val="24"/>
        </w:rPr>
        <w:t>erritory of the Lenape people. </w:t>
      </w:r>
      <w:r w:rsidRPr="003059E3">
        <w:rPr>
          <w:rStyle w:val="Emphasis"/>
          <w:rFonts w:cstheme="minorHAnsi"/>
          <w:i w:val="0"/>
          <w:sz w:val="24"/>
          <w:szCs w:val="24"/>
        </w:rPr>
        <w:t>We pay respect to Lenape peoples past, present, and future and their continuing presence in the homeland and throughout the Lenape diaspora.</w:t>
      </w:r>
      <w:r w:rsidR="002A1FEE" w:rsidRPr="002A1FEE">
        <w:rPr>
          <w:rFonts w:eastAsia="Times New Roman" w:cstheme="minorHAnsi"/>
          <w:i/>
          <w:sz w:val="24"/>
          <w:szCs w:val="24"/>
        </w:rPr>
        <w:t> </w:t>
      </w:r>
    </w:p>
    <w:p w14:paraId="7BD00DAE" w14:textId="77777777" w:rsidR="00700302" w:rsidRPr="003059E3" w:rsidRDefault="00700302" w:rsidP="003D1A80">
      <w:pPr>
        <w:spacing w:after="0" w:line="240" w:lineRule="auto"/>
        <w:textAlignment w:val="center"/>
        <w:rPr>
          <w:rFonts w:eastAsia="Times New Roman" w:cstheme="minorHAnsi"/>
          <w:sz w:val="24"/>
          <w:szCs w:val="24"/>
        </w:rPr>
      </w:pPr>
    </w:p>
    <w:p w14:paraId="77A9C6B7" w14:textId="77777777" w:rsidR="00D239ED" w:rsidRPr="003059E3" w:rsidRDefault="00F43ED9" w:rsidP="003D1A80">
      <w:pPr>
        <w:spacing w:after="0" w:line="240" w:lineRule="auto"/>
        <w:textAlignment w:val="center"/>
        <w:rPr>
          <w:rFonts w:eastAsia="Times New Roman" w:cstheme="minorHAnsi"/>
          <w:sz w:val="24"/>
          <w:szCs w:val="24"/>
        </w:rPr>
      </w:pPr>
      <w:r w:rsidRPr="003059E3">
        <w:rPr>
          <w:rFonts w:eastAsia="Times New Roman" w:cstheme="minorHAnsi"/>
          <w:sz w:val="24"/>
          <w:szCs w:val="24"/>
        </w:rPr>
        <w:t xml:space="preserve">On </w:t>
      </w:r>
      <w:r w:rsidR="00D239ED" w:rsidRPr="003059E3">
        <w:rPr>
          <w:rFonts w:eastAsia="Times New Roman" w:cstheme="minorHAnsi"/>
          <w:sz w:val="24"/>
          <w:szCs w:val="24"/>
        </w:rPr>
        <w:t xml:space="preserve">6/4/21 </w:t>
      </w:r>
      <w:r w:rsidR="00700302" w:rsidRPr="003059E3">
        <w:rPr>
          <w:rFonts w:eastAsia="Times New Roman" w:cstheme="minorHAnsi"/>
          <w:sz w:val="24"/>
          <w:szCs w:val="24"/>
        </w:rPr>
        <w:t>the Executive Committee met with President</w:t>
      </w:r>
      <w:r w:rsidR="00D239ED" w:rsidRPr="003059E3">
        <w:rPr>
          <w:rFonts w:eastAsia="Times New Roman" w:cstheme="minorHAnsi"/>
          <w:sz w:val="24"/>
          <w:szCs w:val="24"/>
        </w:rPr>
        <w:t xml:space="preserve"> Nyre and </w:t>
      </w:r>
      <w:r w:rsidR="00700302" w:rsidRPr="003059E3">
        <w:rPr>
          <w:rFonts w:eastAsia="Times New Roman" w:cstheme="minorHAnsi"/>
          <w:sz w:val="24"/>
          <w:szCs w:val="24"/>
        </w:rPr>
        <w:t xml:space="preserve">Provost </w:t>
      </w:r>
      <w:r w:rsidR="00D239ED" w:rsidRPr="003059E3">
        <w:rPr>
          <w:rFonts w:eastAsia="Times New Roman" w:cstheme="minorHAnsi"/>
          <w:sz w:val="24"/>
          <w:szCs w:val="24"/>
        </w:rPr>
        <w:t>Passerini</w:t>
      </w:r>
      <w:r w:rsidR="00700302" w:rsidRPr="003059E3">
        <w:rPr>
          <w:rFonts w:eastAsia="Times New Roman" w:cstheme="minorHAnsi"/>
          <w:sz w:val="24"/>
          <w:szCs w:val="24"/>
        </w:rPr>
        <w:t xml:space="preserve"> </w:t>
      </w:r>
      <w:r w:rsidR="00C57FEB">
        <w:rPr>
          <w:rFonts w:eastAsia="Times New Roman" w:cstheme="minorHAnsi"/>
          <w:sz w:val="24"/>
          <w:szCs w:val="24"/>
        </w:rPr>
        <w:t>a</w:t>
      </w:r>
      <w:r w:rsidR="00700302" w:rsidRPr="003059E3">
        <w:rPr>
          <w:rFonts w:eastAsia="Times New Roman" w:cstheme="minorHAnsi"/>
          <w:sz w:val="24"/>
          <w:szCs w:val="24"/>
        </w:rPr>
        <w:t>nd discussed the following matters:</w:t>
      </w:r>
    </w:p>
    <w:p w14:paraId="47395A15" w14:textId="77777777" w:rsidR="00C26FCF" w:rsidRPr="00890EC9" w:rsidRDefault="00C26FCF" w:rsidP="00890EC9">
      <w:pPr>
        <w:pStyle w:val="ListParagraph"/>
        <w:numPr>
          <w:ilvl w:val="0"/>
          <w:numId w:val="34"/>
        </w:numPr>
        <w:spacing w:after="0" w:line="240" w:lineRule="auto"/>
        <w:textAlignment w:val="center"/>
        <w:rPr>
          <w:rFonts w:eastAsia="Times New Roman" w:cstheme="minorHAnsi"/>
          <w:sz w:val="24"/>
          <w:szCs w:val="24"/>
        </w:rPr>
      </w:pPr>
      <w:r w:rsidRPr="00890EC9">
        <w:rPr>
          <w:rFonts w:eastAsia="Times New Roman" w:cstheme="minorHAnsi"/>
          <w:sz w:val="24"/>
          <w:szCs w:val="24"/>
        </w:rPr>
        <w:t>The June 2021 Board of Regents meeting</w:t>
      </w:r>
    </w:p>
    <w:p w14:paraId="7E41BE5A" w14:textId="77777777"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The university’s vaccine approach</w:t>
      </w:r>
    </w:p>
    <w:p w14:paraId="3B308406" w14:textId="77777777"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Update on the University Strategic Plan</w:t>
      </w:r>
    </w:p>
    <w:p w14:paraId="4F45A170" w14:textId="77777777" w:rsidR="00700302" w:rsidRPr="00890EC9" w:rsidRDefault="00700302"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 xml:space="preserve">APSA and restructuring </w:t>
      </w:r>
      <w:r w:rsidR="00C26FCF" w:rsidRPr="00890EC9">
        <w:rPr>
          <w:rFonts w:eastAsia="Times New Roman" w:cstheme="minorHAnsi"/>
          <w:sz w:val="24"/>
          <w:szCs w:val="24"/>
        </w:rPr>
        <w:t xml:space="preserve">as being </w:t>
      </w:r>
      <w:r w:rsidRPr="00890EC9">
        <w:rPr>
          <w:rFonts w:eastAsia="Times New Roman" w:cstheme="minorHAnsi"/>
          <w:sz w:val="24"/>
          <w:szCs w:val="24"/>
        </w:rPr>
        <w:t>aimed to reduce admin spend and invest in academics</w:t>
      </w:r>
    </w:p>
    <w:p w14:paraId="3D4F1590" w14:textId="77777777"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The letter from the head of the New Jersey AAUP</w:t>
      </w:r>
    </w:p>
    <w:p w14:paraId="1DFB00EB" w14:textId="77777777"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The extension to June 30 for school/college responses to the restructuring proposals</w:t>
      </w:r>
    </w:p>
    <w:p w14:paraId="415EF569" w14:textId="3F8C6A45"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Progress on the fundraising campaign</w:t>
      </w:r>
      <w:r w:rsidR="00E049AC" w:rsidRPr="00890EC9">
        <w:rPr>
          <w:rFonts w:eastAsia="Times New Roman" w:cstheme="minorHAnsi"/>
          <w:sz w:val="24"/>
          <w:szCs w:val="24"/>
        </w:rPr>
        <w:t>,</w:t>
      </w:r>
      <w:r w:rsidRPr="00890EC9">
        <w:rPr>
          <w:rFonts w:eastAsia="Times New Roman" w:cstheme="minorHAnsi"/>
          <w:sz w:val="24"/>
          <w:szCs w:val="24"/>
        </w:rPr>
        <w:t xml:space="preserve"> which is still in the silent phase</w:t>
      </w:r>
    </w:p>
    <w:p w14:paraId="72F9A644" w14:textId="77777777" w:rsidR="00700302"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 xml:space="preserve">The restoration of the </w:t>
      </w:r>
      <w:r w:rsidR="00700302" w:rsidRPr="00890EC9">
        <w:rPr>
          <w:rFonts w:eastAsia="Times New Roman" w:cstheme="minorHAnsi"/>
          <w:sz w:val="24"/>
          <w:szCs w:val="24"/>
        </w:rPr>
        <w:t>pay cut for the past year and TIAA</w:t>
      </w:r>
      <w:r w:rsidRPr="00890EC9">
        <w:rPr>
          <w:rFonts w:eastAsia="Times New Roman" w:cstheme="minorHAnsi"/>
          <w:sz w:val="24"/>
          <w:szCs w:val="24"/>
        </w:rPr>
        <w:t xml:space="preserve"> matching</w:t>
      </w:r>
    </w:p>
    <w:p w14:paraId="6E6C78D5" w14:textId="77777777"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Enrollments</w:t>
      </w:r>
    </w:p>
    <w:p w14:paraId="52648694" w14:textId="77777777" w:rsidR="00700302"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 xml:space="preserve">The </w:t>
      </w:r>
      <w:r w:rsidR="00700302" w:rsidRPr="00890EC9">
        <w:rPr>
          <w:rFonts w:eastAsia="Times New Roman" w:cstheme="minorHAnsi"/>
          <w:sz w:val="24"/>
          <w:szCs w:val="24"/>
        </w:rPr>
        <w:t>campus master planning group</w:t>
      </w:r>
      <w:r w:rsidRPr="00890EC9">
        <w:rPr>
          <w:rFonts w:eastAsia="Times New Roman" w:cstheme="minorHAnsi"/>
          <w:sz w:val="24"/>
          <w:szCs w:val="24"/>
        </w:rPr>
        <w:t xml:space="preserve">, which is considering </w:t>
      </w:r>
      <w:r w:rsidR="00700302" w:rsidRPr="00890EC9">
        <w:rPr>
          <w:rFonts w:eastAsia="Times New Roman" w:cstheme="minorHAnsi"/>
          <w:sz w:val="24"/>
          <w:szCs w:val="24"/>
        </w:rPr>
        <w:t xml:space="preserve">what </w:t>
      </w:r>
      <w:r w:rsidRPr="00890EC9">
        <w:rPr>
          <w:rFonts w:eastAsia="Times New Roman" w:cstheme="minorHAnsi"/>
          <w:sz w:val="24"/>
          <w:szCs w:val="24"/>
        </w:rPr>
        <w:t xml:space="preserve">the </w:t>
      </w:r>
      <w:r w:rsidR="00700302" w:rsidRPr="00890EC9">
        <w:rPr>
          <w:rFonts w:eastAsia="Times New Roman" w:cstheme="minorHAnsi"/>
          <w:sz w:val="24"/>
          <w:szCs w:val="24"/>
        </w:rPr>
        <w:t>campus could look like 10/15/20 years out</w:t>
      </w:r>
    </w:p>
    <w:p w14:paraId="758BB7B3" w14:textId="77777777" w:rsidR="00C26FCF" w:rsidRPr="00890EC9" w:rsidRDefault="00C26FCF" w:rsidP="00890EC9">
      <w:pPr>
        <w:pStyle w:val="ListParagraph"/>
        <w:numPr>
          <w:ilvl w:val="0"/>
          <w:numId w:val="34"/>
        </w:numPr>
        <w:spacing w:after="0" w:line="240" w:lineRule="auto"/>
        <w:rPr>
          <w:rFonts w:eastAsia="Times New Roman" w:cstheme="minorHAnsi"/>
          <w:sz w:val="24"/>
          <w:szCs w:val="24"/>
        </w:rPr>
      </w:pPr>
      <w:r w:rsidRPr="00890EC9">
        <w:rPr>
          <w:rFonts w:eastAsia="Times New Roman" w:cstheme="minorHAnsi"/>
          <w:sz w:val="24"/>
          <w:szCs w:val="24"/>
        </w:rPr>
        <w:t>The next federal stimulus payment</w:t>
      </w:r>
    </w:p>
    <w:p w14:paraId="0C13495D" w14:textId="77777777" w:rsidR="00700302" w:rsidRPr="003059E3" w:rsidRDefault="00700302" w:rsidP="003D1A80">
      <w:pPr>
        <w:spacing w:after="0" w:line="240" w:lineRule="auto"/>
        <w:textAlignment w:val="center"/>
        <w:rPr>
          <w:rFonts w:eastAsia="Times New Roman" w:cstheme="minorHAnsi"/>
          <w:sz w:val="24"/>
          <w:szCs w:val="24"/>
        </w:rPr>
      </w:pPr>
    </w:p>
    <w:p w14:paraId="5AF227A9" w14:textId="77777777" w:rsidR="00C26FCF" w:rsidRPr="003059E3" w:rsidRDefault="00C26FCF" w:rsidP="003D1A80">
      <w:pPr>
        <w:spacing w:after="0" w:line="240" w:lineRule="auto"/>
        <w:textAlignment w:val="center"/>
        <w:rPr>
          <w:rFonts w:eastAsia="Times New Roman" w:cstheme="minorHAnsi"/>
          <w:sz w:val="24"/>
          <w:szCs w:val="24"/>
        </w:rPr>
      </w:pPr>
      <w:r w:rsidRPr="003059E3">
        <w:rPr>
          <w:rFonts w:eastAsia="Times New Roman" w:cstheme="minorHAnsi"/>
          <w:sz w:val="24"/>
          <w:szCs w:val="24"/>
        </w:rPr>
        <w:t>Our next meeting with the President and Provost was this morning, 9/10/21. I will give any updates orally.</w:t>
      </w:r>
    </w:p>
    <w:p w14:paraId="16E8650D" w14:textId="77777777" w:rsidR="00C26FCF" w:rsidRPr="003059E3" w:rsidRDefault="00C26FCF" w:rsidP="003D1A80">
      <w:pPr>
        <w:spacing w:after="0" w:line="240" w:lineRule="auto"/>
        <w:textAlignment w:val="center"/>
        <w:rPr>
          <w:rFonts w:eastAsia="Times New Roman" w:cstheme="minorHAnsi"/>
          <w:sz w:val="24"/>
          <w:szCs w:val="24"/>
        </w:rPr>
      </w:pPr>
    </w:p>
    <w:p w14:paraId="6C79515A" w14:textId="77777777" w:rsidR="00D239ED" w:rsidRPr="003059E3" w:rsidRDefault="00F43ED9" w:rsidP="003D1A80">
      <w:pPr>
        <w:spacing w:after="0" w:line="240" w:lineRule="auto"/>
        <w:textAlignment w:val="center"/>
        <w:rPr>
          <w:rFonts w:eastAsia="Times New Roman" w:cstheme="minorHAnsi"/>
          <w:sz w:val="24"/>
          <w:szCs w:val="24"/>
        </w:rPr>
      </w:pPr>
      <w:r w:rsidRPr="003059E3">
        <w:rPr>
          <w:rFonts w:eastAsia="Times New Roman" w:cstheme="minorHAnsi"/>
          <w:sz w:val="24"/>
          <w:szCs w:val="24"/>
        </w:rPr>
        <w:t xml:space="preserve">On </w:t>
      </w:r>
      <w:r w:rsidR="00D239ED" w:rsidRPr="003059E3">
        <w:rPr>
          <w:rFonts w:eastAsia="Times New Roman" w:cstheme="minorHAnsi"/>
          <w:sz w:val="24"/>
          <w:szCs w:val="24"/>
        </w:rPr>
        <w:t xml:space="preserve">6/7/21 </w:t>
      </w:r>
      <w:r w:rsidR="00C26FCF" w:rsidRPr="003059E3">
        <w:rPr>
          <w:rFonts w:eastAsia="Times New Roman" w:cstheme="minorHAnsi"/>
          <w:sz w:val="24"/>
          <w:szCs w:val="24"/>
        </w:rPr>
        <w:t>the Executive Committee met</w:t>
      </w:r>
      <w:r w:rsidR="00D239ED" w:rsidRPr="003059E3">
        <w:rPr>
          <w:rFonts w:eastAsia="Times New Roman" w:cstheme="minorHAnsi"/>
          <w:sz w:val="24"/>
          <w:szCs w:val="24"/>
        </w:rPr>
        <w:t xml:space="preserve"> with </w:t>
      </w:r>
      <w:r w:rsidR="00C26FCF" w:rsidRPr="003059E3">
        <w:rPr>
          <w:rFonts w:eastAsia="Times New Roman" w:cstheme="minorHAnsi"/>
          <w:sz w:val="24"/>
          <w:szCs w:val="24"/>
        </w:rPr>
        <w:t xml:space="preserve">Provost </w:t>
      </w:r>
      <w:r w:rsidR="00D239ED" w:rsidRPr="003059E3">
        <w:rPr>
          <w:rFonts w:eastAsia="Times New Roman" w:cstheme="minorHAnsi"/>
          <w:sz w:val="24"/>
          <w:szCs w:val="24"/>
        </w:rPr>
        <w:t>Passerini and the Deans</w:t>
      </w:r>
      <w:r w:rsidR="00C26FCF" w:rsidRPr="003059E3">
        <w:rPr>
          <w:rFonts w:eastAsia="Times New Roman" w:cstheme="minorHAnsi"/>
          <w:sz w:val="24"/>
          <w:szCs w:val="24"/>
        </w:rPr>
        <w:t xml:space="preserve"> to update them about the work of the Senate on 6/4/21.</w:t>
      </w:r>
    </w:p>
    <w:p w14:paraId="0532DB4A" w14:textId="2F271756" w:rsidR="00D239ED" w:rsidRDefault="00D239ED" w:rsidP="003D1A80">
      <w:pPr>
        <w:spacing w:after="0" w:line="240" w:lineRule="auto"/>
        <w:textAlignment w:val="center"/>
        <w:rPr>
          <w:rFonts w:eastAsia="Times New Roman" w:cstheme="minorHAnsi"/>
          <w:sz w:val="24"/>
          <w:szCs w:val="24"/>
        </w:rPr>
      </w:pPr>
    </w:p>
    <w:p w14:paraId="09B6FF0F" w14:textId="1F8F6268" w:rsidR="00BA09B8" w:rsidRPr="003059E3" w:rsidRDefault="00BA09B8" w:rsidP="003D1A80">
      <w:pPr>
        <w:spacing w:after="0" w:line="240" w:lineRule="auto"/>
        <w:textAlignment w:val="center"/>
        <w:rPr>
          <w:rFonts w:eastAsia="Times New Roman" w:cstheme="minorHAnsi"/>
          <w:sz w:val="24"/>
          <w:szCs w:val="24"/>
        </w:rPr>
      </w:pPr>
      <w:r>
        <w:rPr>
          <w:rFonts w:eastAsia="Times New Roman" w:cstheme="minorHAnsi"/>
          <w:sz w:val="24"/>
          <w:szCs w:val="24"/>
        </w:rPr>
        <w:t>On 6/8/21 I attended the meeting of the Board’s Academic Affairs Committee to report on the work of the Senate and faculty issues. The la</w:t>
      </w:r>
      <w:r w:rsidR="008A2204">
        <w:rPr>
          <w:rFonts w:eastAsia="Times New Roman" w:cstheme="minorHAnsi"/>
          <w:sz w:val="24"/>
          <w:szCs w:val="24"/>
        </w:rPr>
        <w:t>tter included concerns about the restructuring proposals, decisions about teaching modality, and a need for tenure-track hires.</w:t>
      </w:r>
      <w:r>
        <w:rPr>
          <w:rFonts w:eastAsia="Times New Roman" w:cstheme="minorHAnsi"/>
          <w:sz w:val="24"/>
          <w:szCs w:val="24"/>
        </w:rPr>
        <w:t xml:space="preserve"> </w:t>
      </w:r>
    </w:p>
    <w:p w14:paraId="0B136773" w14:textId="77777777" w:rsidR="00887DB6" w:rsidRPr="003059E3" w:rsidRDefault="00AD44EB" w:rsidP="00AD44EB">
      <w:pPr>
        <w:spacing w:after="0" w:line="240" w:lineRule="auto"/>
        <w:rPr>
          <w:rFonts w:eastAsia="Times New Roman" w:cstheme="minorHAnsi"/>
          <w:sz w:val="24"/>
          <w:szCs w:val="24"/>
        </w:rPr>
      </w:pPr>
      <w:r w:rsidRPr="003059E3">
        <w:rPr>
          <w:rFonts w:eastAsia="Times New Roman" w:cstheme="minorHAnsi"/>
          <w:sz w:val="24"/>
          <w:szCs w:val="24"/>
        </w:rPr>
        <w:lastRenderedPageBreak/>
        <w:t>On 7/26/21 the Senate Executive Committee me</w:t>
      </w:r>
      <w:r w:rsidRPr="002A1FEE">
        <w:rPr>
          <w:rFonts w:eastAsia="Times New Roman" w:cstheme="minorHAnsi"/>
          <w:sz w:val="24"/>
          <w:szCs w:val="24"/>
        </w:rPr>
        <w:t xml:space="preserve">t with </w:t>
      </w:r>
      <w:r w:rsidR="00C26FCF" w:rsidRPr="003059E3">
        <w:rPr>
          <w:rFonts w:eastAsia="Times New Roman" w:cstheme="minorHAnsi"/>
          <w:sz w:val="24"/>
          <w:szCs w:val="24"/>
        </w:rPr>
        <w:t xml:space="preserve">the </w:t>
      </w:r>
      <w:r w:rsidRPr="002A1FEE">
        <w:rPr>
          <w:rFonts w:eastAsia="Times New Roman" w:cstheme="minorHAnsi"/>
          <w:sz w:val="24"/>
          <w:szCs w:val="24"/>
        </w:rPr>
        <w:t>new AAUP leadership</w:t>
      </w:r>
      <w:r w:rsidR="00887DB6" w:rsidRPr="003059E3">
        <w:rPr>
          <w:rFonts w:eastAsia="Times New Roman" w:cstheme="minorHAnsi"/>
          <w:sz w:val="24"/>
          <w:szCs w:val="24"/>
        </w:rPr>
        <w:t xml:space="preserve"> to discuss ways to work cooperatively moving forward. </w:t>
      </w:r>
    </w:p>
    <w:p w14:paraId="027457C9" w14:textId="77777777" w:rsidR="00AD44EB" w:rsidRPr="003059E3" w:rsidRDefault="00AD44EB" w:rsidP="00AD44EB">
      <w:pPr>
        <w:spacing w:after="0" w:line="240" w:lineRule="auto"/>
        <w:rPr>
          <w:rFonts w:eastAsia="Times New Roman" w:cstheme="minorHAnsi"/>
          <w:sz w:val="24"/>
          <w:szCs w:val="24"/>
        </w:rPr>
      </w:pPr>
    </w:p>
    <w:p w14:paraId="4458658E" w14:textId="77777777" w:rsidR="003D1A80" w:rsidRPr="003059E3" w:rsidRDefault="003D1A80" w:rsidP="003D1A80">
      <w:pPr>
        <w:spacing w:after="0" w:line="240" w:lineRule="auto"/>
        <w:textAlignment w:val="center"/>
        <w:rPr>
          <w:rFonts w:eastAsia="Times New Roman" w:cstheme="minorHAnsi"/>
          <w:sz w:val="24"/>
          <w:szCs w:val="24"/>
        </w:rPr>
      </w:pPr>
      <w:r w:rsidRPr="003059E3">
        <w:rPr>
          <w:rFonts w:eastAsia="Times New Roman" w:cstheme="minorHAnsi"/>
          <w:sz w:val="24"/>
          <w:szCs w:val="24"/>
        </w:rPr>
        <w:t>On 8/9/21 I attended the Benefits Advisory Committee meeting with Sona Patel and Anne Hewitt. The results of that meeting will be shared in the Compensation and Welfare Committee report.</w:t>
      </w:r>
    </w:p>
    <w:p w14:paraId="0E3CC086" w14:textId="77777777" w:rsidR="003D1A80" w:rsidRPr="003059E3" w:rsidRDefault="003D1A80" w:rsidP="003D1A80">
      <w:pPr>
        <w:spacing w:after="0" w:line="240" w:lineRule="auto"/>
        <w:textAlignment w:val="center"/>
        <w:rPr>
          <w:rFonts w:eastAsia="Times New Roman" w:cstheme="minorHAnsi"/>
          <w:sz w:val="24"/>
          <w:szCs w:val="24"/>
        </w:rPr>
      </w:pPr>
    </w:p>
    <w:p w14:paraId="08920275" w14:textId="708AFBD3" w:rsidR="00890EC9" w:rsidRDefault="00AD44EB" w:rsidP="003D1A80">
      <w:pPr>
        <w:spacing w:after="0" w:line="240" w:lineRule="auto"/>
        <w:textAlignment w:val="center"/>
        <w:rPr>
          <w:rFonts w:eastAsia="Times New Roman" w:cstheme="minorHAnsi"/>
          <w:sz w:val="24"/>
          <w:szCs w:val="24"/>
        </w:rPr>
      </w:pPr>
      <w:r w:rsidRPr="003059E3">
        <w:rPr>
          <w:rFonts w:eastAsia="Times New Roman" w:cstheme="minorHAnsi"/>
          <w:sz w:val="24"/>
          <w:szCs w:val="24"/>
        </w:rPr>
        <w:t>On 8/11/21 the members of the Executive Committee met with Provost Passerini t</w:t>
      </w:r>
      <w:r w:rsidR="00890EC9">
        <w:rPr>
          <w:rFonts w:eastAsia="Times New Roman" w:cstheme="minorHAnsi"/>
          <w:sz w:val="24"/>
          <w:szCs w:val="24"/>
        </w:rPr>
        <w:t>o discuss a variety of matters: to make a case for having faculty representation at the Board meeting, the status of the Structure Committee, and the increase to our benefits and the impact on faculty. The Provost agreed to schedule a meeting with representatives from HR and the Senate representatives on the Benefits Advisory Committee so she can better understand the situation.</w:t>
      </w:r>
    </w:p>
    <w:p w14:paraId="1AF8D9E3" w14:textId="4A7E2C03" w:rsidR="00AD44EB" w:rsidRPr="003059E3" w:rsidRDefault="00890EC9" w:rsidP="00890EC9">
      <w:pPr>
        <w:spacing w:after="0" w:line="240" w:lineRule="auto"/>
        <w:ind w:left="540"/>
        <w:rPr>
          <w:rFonts w:eastAsia="Times New Roman" w:cstheme="minorHAnsi"/>
          <w:sz w:val="24"/>
          <w:szCs w:val="24"/>
        </w:rPr>
      </w:pPr>
      <w:r w:rsidRPr="00890EC9">
        <w:rPr>
          <w:rFonts w:ascii="Calibri" w:eastAsia="Times New Roman" w:hAnsi="Calibri" w:cs="Calibri"/>
        </w:rPr>
        <w:t> </w:t>
      </w:r>
    </w:p>
    <w:p w14:paraId="57CB9BB3" w14:textId="69B2772E" w:rsidR="00EB3E7B" w:rsidRDefault="003D1A80" w:rsidP="003D1A80">
      <w:pPr>
        <w:spacing w:after="0" w:line="240" w:lineRule="auto"/>
        <w:textAlignment w:val="center"/>
        <w:rPr>
          <w:rFonts w:eastAsia="Times New Roman" w:cstheme="minorHAnsi"/>
          <w:sz w:val="24"/>
          <w:szCs w:val="24"/>
        </w:rPr>
      </w:pPr>
      <w:r w:rsidRPr="003059E3">
        <w:rPr>
          <w:rFonts w:eastAsia="Times New Roman" w:cstheme="minorHAnsi"/>
          <w:sz w:val="24"/>
          <w:szCs w:val="24"/>
        </w:rPr>
        <w:t xml:space="preserve">On 8/27/21 I attended a special meeting of the </w:t>
      </w:r>
      <w:r w:rsidR="00E049AC">
        <w:rPr>
          <w:rFonts w:eastAsia="Times New Roman" w:cstheme="minorHAnsi"/>
          <w:sz w:val="24"/>
          <w:szCs w:val="24"/>
        </w:rPr>
        <w:t xml:space="preserve">Board’s </w:t>
      </w:r>
      <w:r w:rsidRPr="003059E3">
        <w:rPr>
          <w:rFonts w:eastAsia="Times New Roman" w:cstheme="minorHAnsi"/>
          <w:sz w:val="24"/>
          <w:szCs w:val="24"/>
        </w:rPr>
        <w:t xml:space="preserve">Academic </w:t>
      </w:r>
      <w:r w:rsidR="002162C6" w:rsidRPr="003059E3">
        <w:rPr>
          <w:rFonts w:eastAsia="Times New Roman" w:cstheme="minorHAnsi"/>
          <w:sz w:val="24"/>
          <w:szCs w:val="24"/>
        </w:rPr>
        <w:t xml:space="preserve">Affairs Committee where the Provost gave a report on restructuring. I requested that the Provost give her presentation here at today’s Senate meeting, but she declined. She will be giving an update at the October meeting. </w:t>
      </w:r>
      <w:r w:rsidR="00C57FEB">
        <w:rPr>
          <w:rFonts w:eastAsia="Times New Roman" w:cstheme="minorHAnsi"/>
          <w:sz w:val="24"/>
          <w:szCs w:val="24"/>
        </w:rPr>
        <w:t xml:space="preserve">My summary of the meeting is attached. </w:t>
      </w:r>
      <w:r w:rsidR="000D1CAE">
        <w:rPr>
          <w:rFonts w:eastAsia="Times New Roman" w:cstheme="minorHAnsi"/>
          <w:sz w:val="24"/>
          <w:szCs w:val="24"/>
        </w:rPr>
        <w:t xml:space="preserve">I was not present for any recommendations the Provost made to the Board based on her </w:t>
      </w:r>
      <w:r w:rsidR="004A4582">
        <w:rPr>
          <w:rFonts w:eastAsia="Times New Roman" w:cstheme="minorHAnsi"/>
          <w:sz w:val="24"/>
          <w:szCs w:val="24"/>
        </w:rPr>
        <w:t>report and so cannot report on those.</w:t>
      </w:r>
    </w:p>
    <w:p w14:paraId="392111BF" w14:textId="77777777" w:rsidR="00C57FEB" w:rsidRDefault="00C57FEB" w:rsidP="003D1A80">
      <w:pPr>
        <w:spacing w:after="0" w:line="240" w:lineRule="auto"/>
        <w:textAlignment w:val="center"/>
        <w:rPr>
          <w:rFonts w:eastAsia="Times New Roman" w:cstheme="minorHAnsi"/>
          <w:sz w:val="24"/>
          <w:szCs w:val="24"/>
        </w:rPr>
      </w:pPr>
    </w:p>
    <w:p w14:paraId="164F401C" w14:textId="53CD0D7B" w:rsidR="008B5282" w:rsidRPr="008B5282" w:rsidRDefault="00054789" w:rsidP="008B5282">
      <w:pPr>
        <w:spacing w:after="0" w:line="240" w:lineRule="auto"/>
        <w:textAlignment w:val="center"/>
        <w:rPr>
          <w:rFonts w:ascii="Calibri" w:eastAsia="Times New Roman" w:hAnsi="Calibri" w:cs="Calibri"/>
        </w:rPr>
      </w:pPr>
      <w:r>
        <w:rPr>
          <w:rFonts w:eastAsia="Times New Roman" w:cstheme="minorHAnsi"/>
          <w:sz w:val="24"/>
          <w:szCs w:val="24"/>
        </w:rPr>
        <w:t>On 6/10/21 and 8/18/21, Judy Lothian, Sona Patel, Mark Holtzman, and I attended meetings of the University Budget Committee. We learned that, as the fiscal year closed, the university was approaching $8.5M to the good after anticipating a budget shortfall</w:t>
      </w:r>
      <w:r w:rsidR="00F5278D">
        <w:rPr>
          <w:rFonts w:eastAsia="Times New Roman" w:cstheme="minorHAnsi"/>
          <w:sz w:val="24"/>
          <w:szCs w:val="24"/>
        </w:rPr>
        <w:t xml:space="preserve"> of $13M</w:t>
      </w:r>
      <w:r>
        <w:rPr>
          <w:rFonts w:eastAsia="Times New Roman" w:cstheme="minorHAnsi"/>
          <w:sz w:val="24"/>
          <w:szCs w:val="24"/>
        </w:rPr>
        <w:t xml:space="preserve">, which is how 2020-21 salary cuts were restored </w:t>
      </w:r>
      <w:r w:rsidR="00F5278D">
        <w:rPr>
          <w:rFonts w:eastAsia="Times New Roman" w:cstheme="minorHAnsi"/>
          <w:sz w:val="24"/>
          <w:szCs w:val="24"/>
        </w:rPr>
        <w:t>as well as the TIAA matching. This was la</w:t>
      </w:r>
      <w:r w:rsidR="008B5282">
        <w:rPr>
          <w:rFonts w:eastAsia="Times New Roman" w:cstheme="minorHAnsi"/>
          <w:sz w:val="24"/>
          <w:szCs w:val="24"/>
        </w:rPr>
        <w:t>rgely due to federal stimulus</w:t>
      </w:r>
      <w:r w:rsidR="00F5278D">
        <w:rPr>
          <w:rFonts w:eastAsia="Times New Roman" w:cstheme="minorHAnsi"/>
          <w:sz w:val="24"/>
          <w:szCs w:val="24"/>
        </w:rPr>
        <w:t xml:space="preserve"> funds </w:t>
      </w:r>
      <w:r w:rsidR="008B5282">
        <w:rPr>
          <w:rFonts w:eastAsia="Times New Roman" w:cstheme="minorHAnsi"/>
          <w:sz w:val="24"/>
          <w:szCs w:val="24"/>
        </w:rPr>
        <w:t xml:space="preserve">(about $9M) </w:t>
      </w:r>
      <w:r w:rsidR="00F5278D">
        <w:rPr>
          <w:rFonts w:eastAsia="Times New Roman" w:cstheme="minorHAnsi"/>
          <w:sz w:val="24"/>
          <w:szCs w:val="24"/>
        </w:rPr>
        <w:t>that the university received. For FY 2022 t</w:t>
      </w:r>
      <w:r>
        <w:rPr>
          <w:rFonts w:eastAsia="Times New Roman" w:cstheme="minorHAnsi"/>
          <w:sz w:val="24"/>
          <w:szCs w:val="24"/>
        </w:rPr>
        <w:t xml:space="preserve">here is a $2.5M reserve set aside </w:t>
      </w:r>
      <w:r w:rsidR="00F5278D">
        <w:rPr>
          <w:rFonts w:eastAsia="Times New Roman" w:cstheme="minorHAnsi"/>
          <w:sz w:val="24"/>
          <w:szCs w:val="24"/>
        </w:rPr>
        <w:t>for strategic initiatives</w:t>
      </w:r>
      <w:r>
        <w:rPr>
          <w:rFonts w:eastAsia="Times New Roman" w:cstheme="minorHAnsi"/>
          <w:sz w:val="24"/>
          <w:szCs w:val="24"/>
        </w:rPr>
        <w:t>. The university is looking to restore b</w:t>
      </w:r>
      <w:r w:rsidR="00F5278D">
        <w:rPr>
          <w:rFonts w:eastAsia="Times New Roman" w:cstheme="minorHAnsi"/>
          <w:sz w:val="24"/>
          <w:szCs w:val="24"/>
        </w:rPr>
        <w:t>ase salaries for 2021-22</w:t>
      </w:r>
      <w:r>
        <w:rPr>
          <w:rFonts w:eastAsia="Times New Roman" w:cstheme="minorHAnsi"/>
          <w:sz w:val="24"/>
          <w:szCs w:val="24"/>
        </w:rPr>
        <w:t>. The incomi</w:t>
      </w:r>
      <w:r w:rsidR="001B7376">
        <w:rPr>
          <w:rFonts w:eastAsia="Times New Roman" w:cstheme="minorHAnsi"/>
          <w:sz w:val="24"/>
          <w:szCs w:val="24"/>
        </w:rPr>
        <w:t>ng class exceeded budget plans for</w:t>
      </w:r>
      <w:r>
        <w:rPr>
          <w:rFonts w:eastAsia="Times New Roman" w:cstheme="minorHAnsi"/>
          <w:sz w:val="24"/>
          <w:szCs w:val="24"/>
        </w:rPr>
        <w:t xml:space="preserve"> 1450, but retention in the upper levels was down, as were transfer and graduate numbers, the latter significantly in many areas. </w:t>
      </w:r>
      <w:r w:rsidR="008B5282">
        <w:rPr>
          <w:rFonts w:eastAsia="Times New Roman" w:cstheme="minorHAnsi"/>
          <w:sz w:val="24"/>
          <w:szCs w:val="24"/>
        </w:rPr>
        <w:t xml:space="preserve">They will be </w:t>
      </w:r>
      <w:r w:rsidR="008B5282" w:rsidRPr="008B5282">
        <w:rPr>
          <w:rFonts w:ascii="Calibri" w:eastAsia="Times New Roman" w:hAnsi="Calibri" w:cs="Calibri"/>
        </w:rPr>
        <w:t>revisiting the "tax"</w:t>
      </w:r>
      <w:r w:rsidR="008B5282">
        <w:rPr>
          <w:rFonts w:ascii="Calibri" w:eastAsia="Times New Roman" w:hAnsi="Calibri" w:cs="Calibri"/>
        </w:rPr>
        <w:t xml:space="preserve"> on schools for facilities and so on that is part of the RCM model, and will continue to review this annually. There was a Board-approved </w:t>
      </w:r>
      <w:r w:rsidR="00E71427">
        <w:rPr>
          <w:rFonts w:ascii="Calibri" w:eastAsia="Times New Roman" w:hAnsi="Calibri" w:cs="Calibri"/>
        </w:rPr>
        <w:t>3 ½</w:t>
      </w:r>
      <w:r w:rsidR="008B5282">
        <w:rPr>
          <w:rFonts w:ascii="Calibri" w:eastAsia="Times New Roman" w:hAnsi="Calibri" w:cs="Calibri"/>
        </w:rPr>
        <w:t xml:space="preserve">% tuition increase for 2021-22 for undergraduates and </w:t>
      </w:r>
      <w:r w:rsidR="00E71427">
        <w:rPr>
          <w:rFonts w:ascii="Calibri" w:eastAsia="Times New Roman" w:hAnsi="Calibri" w:cs="Calibri"/>
        </w:rPr>
        <w:t>3.25 increase on</w:t>
      </w:r>
      <w:r w:rsidR="008B5282">
        <w:rPr>
          <w:rFonts w:ascii="Calibri" w:eastAsia="Times New Roman" w:hAnsi="Calibri" w:cs="Calibri"/>
        </w:rPr>
        <w:t xml:space="preserve"> graduate tuition.</w:t>
      </w:r>
    </w:p>
    <w:p w14:paraId="5F9773F3" w14:textId="77777777" w:rsidR="00E71427" w:rsidRDefault="008B5282" w:rsidP="00E71427">
      <w:pPr>
        <w:spacing w:after="0" w:line="240" w:lineRule="auto"/>
        <w:rPr>
          <w:rFonts w:ascii="Calibri" w:eastAsia="Times New Roman" w:hAnsi="Calibri" w:cs="Calibri"/>
        </w:rPr>
      </w:pPr>
      <w:r w:rsidRPr="008B5282">
        <w:rPr>
          <w:rFonts w:ascii="Calibri" w:eastAsia="Times New Roman" w:hAnsi="Calibri" w:cs="Calibri"/>
        </w:rPr>
        <w:t> </w:t>
      </w:r>
    </w:p>
    <w:p w14:paraId="44B29F8F" w14:textId="4E9C5C8D" w:rsidR="00C57FEB" w:rsidRPr="00E71427" w:rsidRDefault="00C57FEB" w:rsidP="00E71427">
      <w:pPr>
        <w:spacing w:after="0" w:line="240" w:lineRule="auto"/>
        <w:rPr>
          <w:rFonts w:ascii="Calibri" w:eastAsia="Times New Roman" w:hAnsi="Calibri" w:cs="Calibri"/>
        </w:rPr>
      </w:pPr>
      <w:r w:rsidRPr="003059E3">
        <w:rPr>
          <w:rFonts w:eastAsia="Times New Roman" w:cstheme="minorHAnsi"/>
          <w:sz w:val="24"/>
          <w:szCs w:val="24"/>
        </w:rPr>
        <w:t xml:space="preserve">N.B.: We meet bi-weekly with Amy Newcomb and Erik Lillquist for updates. </w:t>
      </w:r>
    </w:p>
    <w:p w14:paraId="139FFC41" w14:textId="77777777" w:rsidR="00C57FEB" w:rsidRDefault="00C57FEB" w:rsidP="00F43ED9">
      <w:pPr>
        <w:spacing w:after="0" w:line="240" w:lineRule="auto"/>
        <w:textAlignment w:val="center"/>
        <w:rPr>
          <w:rFonts w:eastAsia="Times New Roman" w:cstheme="minorHAnsi"/>
          <w:sz w:val="24"/>
          <w:szCs w:val="24"/>
        </w:rPr>
      </w:pPr>
    </w:p>
    <w:p w14:paraId="7B9D1224" w14:textId="77777777" w:rsidR="00F43ED9" w:rsidRPr="003059E3" w:rsidRDefault="00F43ED9" w:rsidP="00F43ED9">
      <w:pPr>
        <w:spacing w:after="0" w:line="240" w:lineRule="auto"/>
        <w:textAlignment w:val="center"/>
        <w:rPr>
          <w:rFonts w:eastAsia="Times New Roman" w:cstheme="minorHAnsi"/>
          <w:sz w:val="24"/>
          <w:szCs w:val="24"/>
        </w:rPr>
      </w:pPr>
      <w:r w:rsidRPr="003059E3">
        <w:rPr>
          <w:rFonts w:eastAsia="Times New Roman" w:cstheme="minorHAnsi"/>
          <w:sz w:val="24"/>
          <w:szCs w:val="24"/>
        </w:rPr>
        <w:t xml:space="preserve">On </w:t>
      </w:r>
      <w:r w:rsidR="00A51B74" w:rsidRPr="003059E3">
        <w:rPr>
          <w:rFonts w:eastAsia="Times New Roman" w:cstheme="minorHAnsi"/>
          <w:sz w:val="24"/>
          <w:szCs w:val="24"/>
        </w:rPr>
        <w:t>9/1/21 the Executive Committee received a group of questions about Covid protocols that the AAUP had gathered from faculty members. We shared these questions (plus two others received on 9/3/21) with Amy Newcombe and Erik Lillquist of the Provost’s Office and the HICT co-chairs, Matt Borowick and Monica Burnett. The questions and responses we received are attached to this report.</w:t>
      </w:r>
    </w:p>
    <w:p w14:paraId="53CDE8B0" w14:textId="77777777" w:rsidR="002C245E" w:rsidRPr="003059E3" w:rsidRDefault="002C245E" w:rsidP="00A048D7">
      <w:pPr>
        <w:spacing w:after="0" w:line="240" w:lineRule="auto"/>
        <w:ind w:left="540"/>
        <w:rPr>
          <w:rFonts w:eastAsia="Times New Roman" w:cstheme="minorHAnsi"/>
          <w:sz w:val="24"/>
          <w:szCs w:val="24"/>
        </w:rPr>
      </w:pPr>
    </w:p>
    <w:p w14:paraId="1D647A49" w14:textId="50DDE126" w:rsidR="002C245E" w:rsidRPr="003059E3" w:rsidRDefault="002C245E" w:rsidP="002C245E">
      <w:pPr>
        <w:spacing w:after="0" w:line="240" w:lineRule="auto"/>
        <w:rPr>
          <w:rFonts w:eastAsia="Times New Roman" w:cstheme="minorHAnsi"/>
          <w:sz w:val="24"/>
          <w:szCs w:val="24"/>
        </w:rPr>
      </w:pPr>
      <w:r w:rsidRPr="003059E3">
        <w:rPr>
          <w:rFonts w:eastAsia="Times New Roman" w:cstheme="minorHAnsi"/>
          <w:sz w:val="24"/>
          <w:szCs w:val="24"/>
        </w:rPr>
        <w:t>The Executive Committee has received a variety of emails since the start of the semester about the expectation of in-person office hours</w:t>
      </w:r>
      <w:r w:rsidR="008C54AF">
        <w:rPr>
          <w:rFonts w:eastAsia="Times New Roman" w:cstheme="minorHAnsi"/>
          <w:sz w:val="24"/>
          <w:szCs w:val="24"/>
        </w:rPr>
        <w:t xml:space="preserve">, </w:t>
      </w:r>
      <w:r w:rsidRPr="003059E3">
        <w:rPr>
          <w:rFonts w:eastAsia="Times New Roman" w:cstheme="minorHAnsi"/>
          <w:sz w:val="24"/>
          <w:szCs w:val="24"/>
        </w:rPr>
        <w:t xml:space="preserve">about faculty </w:t>
      </w:r>
      <w:r w:rsidR="008C54AF">
        <w:rPr>
          <w:rFonts w:eastAsia="Times New Roman" w:cstheme="minorHAnsi"/>
          <w:sz w:val="24"/>
          <w:szCs w:val="24"/>
        </w:rPr>
        <w:t xml:space="preserve">teaching in person </w:t>
      </w:r>
      <w:r w:rsidRPr="003059E3">
        <w:rPr>
          <w:rFonts w:eastAsia="Times New Roman" w:cstheme="minorHAnsi"/>
          <w:sz w:val="24"/>
          <w:szCs w:val="24"/>
        </w:rPr>
        <w:t xml:space="preserve">not </w:t>
      </w:r>
      <w:r w:rsidR="008C54AF">
        <w:rPr>
          <w:rFonts w:eastAsia="Times New Roman" w:cstheme="minorHAnsi"/>
          <w:sz w:val="24"/>
          <w:szCs w:val="24"/>
        </w:rPr>
        <w:t>switching to remote teaching</w:t>
      </w:r>
      <w:r w:rsidRPr="003059E3">
        <w:rPr>
          <w:rFonts w:eastAsia="Times New Roman" w:cstheme="minorHAnsi"/>
          <w:sz w:val="24"/>
          <w:szCs w:val="24"/>
        </w:rPr>
        <w:t xml:space="preserve"> if they test positive, about the apparent rising numbers of students testing positive in classes, and other Covid-related issues. In each case, we have reached out to the Provost’s Office for additional information or confirmation, as well as to the HICT. In </w:t>
      </w:r>
      <w:r w:rsidR="008C54AF">
        <w:rPr>
          <w:rFonts w:eastAsia="Times New Roman" w:cstheme="minorHAnsi"/>
          <w:sz w:val="24"/>
          <w:szCs w:val="24"/>
        </w:rPr>
        <w:t>many</w:t>
      </w:r>
      <w:r w:rsidR="008C54AF" w:rsidRPr="003059E3">
        <w:rPr>
          <w:rFonts w:eastAsia="Times New Roman" w:cstheme="minorHAnsi"/>
          <w:sz w:val="24"/>
          <w:szCs w:val="24"/>
        </w:rPr>
        <w:t xml:space="preserve"> </w:t>
      </w:r>
      <w:r w:rsidRPr="003059E3">
        <w:rPr>
          <w:rFonts w:eastAsia="Times New Roman" w:cstheme="minorHAnsi"/>
          <w:sz w:val="24"/>
          <w:szCs w:val="24"/>
        </w:rPr>
        <w:t>cases we have seen policies clarified in the HICT weekly updates, as well as in special me</w:t>
      </w:r>
      <w:r w:rsidR="00F02F4C">
        <w:rPr>
          <w:rFonts w:eastAsia="Times New Roman" w:cstheme="minorHAnsi"/>
          <w:sz w:val="24"/>
          <w:szCs w:val="24"/>
        </w:rPr>
        <w:t>etings for chairs and deans; however,</w:t>
      </w:r>
      <w:r w:rsidRPr="003059E3">
        <w:rPr>
          <w:rFonts w:eastAsia="Times New Roman" w:cstheme="minorHAnsi"/>
          <w:sz w:val="24"/>
          <w:szCs w:val="24"/>
        </w:rPr>
        <w:t xml:space="preserve"> there is still considerable confusion around processes. We have asked Judy Lothian, who serves on the HICT, to give a report at each Senate meeting and to take questions from the body back to the HICT. </w:t>
      </w:r>
      <w:r w:rsidR="008C54AF">
        <w:rPr>
          <w:rFonts w:eastAsia="Times New Roman" w:cstheme="minorHAnsi"/>
          <w:sz w:val="24"/>
          <w:szCs w:val="24"/>
        </w:rPr>
        <w:t xml:space="preserve">We are pursuing other process questions with the Provost’s Office. </w:t>
      </w:r>
    </w:p>
    <w:p w14:paraId="32B40DE6" w14:textId="77777777" w:rsidR="002C245E" w:rsidRPr="003059E3" w:rsidRDefault="002C245E" w:rsidP="002C245E">
      <w:pPr>
        <w:spacing w:after="0" w:line="240" w:lineRule="auto"/>
        <w:rPr>
          <w:rFonts w:eastAsia="Times New Roman" w:cstheme="minorHAnsi"/>
          <w:sz w:val="24"/>
          <w:szCs w:val="24"/>
        </w:rPr>
      </w:pPr>
    </w:p>
    <w:p w14:paraId="4086000E" w14:textId="6B13468B" w:rsidR="002A1FEE" w:rsidRPr="002A1FEE" w:rsidRDefault="002C245E" w:rsidP="002C245E">
      <w:pPr>
        <w:spacing w:after="0" w:line="240" w:lineRule="auto"/>
        <w:rPr>
          <w:rFonts w:eastAsia="Times New Roman" w:cstheme="minorHAnsi"/>
          <w:sz w:val="24"/>
          <w:szCs w:val="24"/>
        </w:rPr>
      </w:pPr>
      <w:r w:rsidRPr="003059E3">
        <w:rPr>
          <w:rFonts w:eastAsia="Times New Roman" w:cstheme="minorHAnsi"/>
          <w:sz w:val="24"/>
          <w:szCs w:val="24"/>
        </w:rPr>
        <w:t>On 8/18/21 the Executive Committee received a request from Dr. Martin Edwards to support the university’s joining Scholars at Risk; we emailed the Provost indic</w:t>
      </w:r>
      <w:r w:rsidR="00F02F4C">
        <w:rPr>
          <w:rFonts w:eastAsia="Times New Roman" w:cstheme="minorHAnsi"/>
          <w:sz w:val="24"/>
          <w:szCs w:val="24"/>
        </w:rPr>
        <w:t>a</w:t>
      </w:r>
      <w:r w:rsidRPr="003059E3">
        <w:rPr>
          <w:rFonts w:eastAsia="Times New Roman" w:cstheme="minorHAnsi"/>
          <w:sz w:val="24"/>
          <w:szCs w:val="24"/>
        </w:rPr>
        <w:t xml:space="preserve">ting our support. We also learned that the university has recently </w:t>
      </w:r>
      <w:r w:rsidR="002A1FEE" w:rsidRPr="002A1FEE">
        <w:rPr>
          <w:rFonts w:eastAsia="Times New Roman" w:cstheme="minorHAnsi"/>
          <w:sz w:val="24"/>
          <w:szCs w:val="24"/>
        </w:rPr>
        <w:t xml:space="preserve">become a member institution of the </w:t>
      </w:r>
      <w:r w:rsidR="002A1FEE" w:rsidRPr="003059E3">
        <w:rPr>
          <w:rFonts w:eastAsia="Times New Roman" w:cstheme="minorHAnsi"/>
          <w:sz w:val="24"/>
          <w:szCs w:val="24"/>
        </w:rPr>
        <w:t>Institute of International Education</w:t>
      </w:r>
      <w:r w:rsidR="002A1FEE" w:rsidRPr="002A1FEE">
        <w:rPr>
          <w:rFonts w:eastAsia="Times New Roman" w:cstheme="minorHAnsi"/>
          <w:sz w:val="24"/>
          <w:szCs w:val="24"/>
        </w:rPr>
        <w:t xml:space="preserve"> (IIE)</w:t>
      </w:r>
      <w:r w:rsidR="00A83111" w:rsidRPr="003059E3">
        <w:rPr>
          <w:rFonts w:eastAsia="Times New Roman" w:cstheme="minorHAnsi"/>
          <w:sz w:val="24"/>
          <w:szCs w:val="24"/>
        </w:rPr>
        <w:t>, which does similar work in support of scholars in at-risk situations</w:t>
      </w:r>
      <w:r w:rsidR="002A1FEE" w:rsidRPr="002A1FEE">
        <w:rPr>
          <w:rFonts w:eastAsia="Times New Roman" w:cstheme="minorHAnsi"/>
          <w:sz w:val="24"/>
          <w:szCs w:val="24"/>
        </w:rPr>
        <w:t xml:space="preserve">. </w:t>
      </w:r>
    </w:p>
    <w:p w14:paraId="6FBCE835" w14:textId="77777777" w:rsidR="002A1FEE" w:rsidRPr="002A1FEE" w:rsidRDefault="002A1FEE" w:rsidP="002A1FEE">
      <w:pPr>
        <w:spacing w:after="0" w:line="240" w:lineRule="auto"/>
        <w:ind w:left="540"/>
        <w:rPr>
          <w:rFonts w:eastAsia="Times New Roman" w:cstheme="minorHAnsi"/>
          <w:sz w:val="24"/>
          <w:szCs w:val="24"/>
        </w:rPr>
      </w:pPr>
      <w:r w:rsidRPr="002A1FEE">
        <w:rPr>
          <w:rFonts w:eastAsia="Times New Roman" w:cstheme="minorHAnsi"/>
          <w:sz w:val="24"/>
          <w:szCs w:val="24"/>
        </w:rPr>
        <w:t> </w:t>
      </w:r>
    </w:p>
    <w:p w14:paraId="3D253243" w14:textId="2171F69A" w:rsidR="00A83111" w:rsidRPr="003059E3" w:rsidRDefault="00A83111" w:rsidP="00700302">
      <w:pPr>
        <w:spacing w:after="0" w:line="240" w:lineRule="auto"/>
        <w:textAlignment w:val="center"/>
        <w:rPr>
          <w:rFonts w:eastAsia="Times New Roman" w:cstheme="minorHAnsi"/>
          <w:sz w:val="24"/>
          <w:szCs w:val="24"/>
        </w:rPr>
      </w:pPr>
      <w:r w:rsidRPr="003059E3">
        <w:rPr>
          <w:rFonts w:eastAsia="Times New Roman" w:cstheme="minorHAnsi"/>
          <w:sz w:val="24"/>
          <w:szCs w:val="24"/>
        </w:rPr>
        <w:t xml:space="preserve">I was asked by Michele Nelson, Vice-President for Board Affairs and University Strategy, to join the </w:t>
      </w:r>
      <w:r w:rsidR="00700302" w:rsidRPr="003059E3">
        <w:rPr>
          <w:rFonts w:eastAsia="Times New Roman" w:cstheme="minorHAnsi"/>
          <w:sz w:val="24"/>
          <w:szCs w:val="24"/>
        </w:rPr>
        <w:t xml:space="preserve">University </w:t>
      </w:r>
      <w:r w:rsidR="002A1FEE" w:rsidRPr="002A1FEE">
        <w:rPr>
          <w:rFonts w:eastAsia="Times New Roman" w:cstheme="minorHAnsi"/>
          <w:sz w:val="24"/>
          <w:szCs w:val="24"/>
        </w:rPr>
        <w:t>Strategic Plan Implementation Steering Comm</w:t>
      </w:r>
      <w:r w:rsidRPr="003059E3">
        <w:rPr>
          <w:rFonts w:eastAsia="Times New Roman" w:cstheme="minorHAnsi"/>
          <w:sz w:val="24"/>
          <w:szCs w:val="24"/>
        </w:rPr>
        <w:t>ittee as Senate Chair. After conferring with the other members of the Executive Committee, I accepted the invitation, but with the following understanding: that I be able to share the work of the committee with the Senate, and that I be able to identify an altern</w:t>
      </w:r>
      <w:r w:rsidR="00F02F4C">
        <w:rPr>
          <w:rFonts w:eastAsia="Times New Roman" w:cstheme="minorHAnsi"/>
          <w:sz w:val="24"/>
          <w:szCs w:val="24"/>
        </w:rPr>
        <w:t xml:space="preserve">ate (Sona Patel) in case I am unable to </w:t>
      </w:r>
      <w:r w:rsidRPr="003059E3">
        <w:rPr>
          <w:rFonts w:eastAsia="Times New Roman" w:cstheme="minorHAnsi"/>
          <w:sz w:val="24"/>
          <w:szCs w:val="24"/>
        </w:rPr>
        <w:t>attend a meeting. Dr. Nelson agreed to both requests.</w:t>
      </w:r>
      <w:r w:rsidR="00700302" w:rsidRPr="003059E3">
        <w:rPr>
          <w:rFonts w:eastAsia="Times New Roman" w:cstheme="minorHAnsi"/>
          <w:sz w:val="24"/>
          <w:szCs w:val="24"/>
        </w:rPr>
        <w:t xml:space="preserve"> We will be inviting Dr. Nelson to the October Senate meeting so she can provide an update on implementation of the strategic plan. </w:t>
      </w:r>
    </w:p>
    <w:p w14:paraId="57061BAA" w14:textId="77777777" w:rsidR="002A1FEE" w:rsidRPr="003059E3" w:rsidRDefault="002A1FEE" w:rsidP="002A1FEE">
      <w:pPr>
        <w:spacing w:after="0" w:line="240" w:lineRule="auto"/>
        <w:ind w:left="540"/>
        <w:rPr>
          <w:rFonts w:eastAsia="Times New Roman" w:cstheme="minorHAnsi"/>
          <w:sz w:val="24"/>
          <w:szCs w:val="24"/>
        </w:rPr>
      </w:pPr>
    </w:p>
    <w:p w14:paraId="2060351B" w14:textId="648F558D" w:rsidR="00A83111" w:rsidRPr="003059E3" w:rsidRDefault="00A83111" w:rsidP="00A83111">
      <w:pPr>
        <w:spacing w:after="0" w:line="240" w:lineRule="auto"/>
        <w:rPr>
          <w:rFonts w:eastAsia="Times New Roman" w:cstheme="minorHAnsi"/>
          <w:sz w:val="24"/>
          <w:szCs w:val="24"/>
        </w:rPr>
      </w:pPr>
      <w:r w:rsidRPr="003059E3">
        <w:rPr>
          <w:rFonts w:eastAsia="Times New Roman" w:cstheme="minorHAnsi"/>
          <w:sz w:val="24"/>
          <w:szCs w:val="24"/>
        </w:rPr>
        <w:t xml:space="preserve">On 9/1/21 </w:t>
      </w:r>
      <w:r w:rsidR="008C54AF">
        <w:rPr>
          <w:rFonts w:eastAsia="Times New Roman" w:cstheme="minorHAnsi"/>
          <w:sz w:val="24"/>
          <w:szCs w:val="24"/>
        </w:rPr>
        <w:t xml:space="preserve">the Senate sent an </w:t>
      </w:r>
      <w:r w:rsidRPr="003059E3">
        <w:rPr>
          <w:rFonts w:eastAsia="Times New Roman" w:cstheme="minorHAnsi"/>
          <w:sz w:val="24"/>
          <w:szCs w:val="24"/>
        </w:rPr>
        <w:t>invitation to all faculty at the university to join a list of volunteers for future committees for which we are asked to identify me</w:t>
      </w:r>
      <w:r w:rsidR="00051FD5">
        <w:rPr>
          <w:rFonts w:eastAsia="Times New Roman" w:cstheme="minorHAnsi"/>
          <w:sz w:val="24"/>
          <w:szCs w:val="24"/>
        </w:rPr>
        <w:t>mbers. Applications were due 9/8</w:t>
      </w:r>
      <w:r w:rsidRPr="003059E3">
        <w:rPr>
          <w:rFonts w:eastAsia="Times New Roman" w:cstheme="minorHAnsi"/>
          <w:sz w:val="24"/>
          <w:szCs w:val="24"/>
        </w:rPr>
        <w:t>/21. We will use this list, as well as the Senate roster, to identify potential committee members. According to the Faculty Guide 12.5.c:</w:t>
      </w:r>
    </w:p>
    <w:p w14:paraId="25E21950" w14:textId="77777777" w:rsidR="00A83111" w:rsidRPr="003059E3" w:rsidRDefault="00A83111" w:rsidP="00A83111">
      <w:pPr>
        <w:spacing w:after="0" w:line="240" w:lineRule="auto"/>
        <w:ind w:left="540"/>
        <w:rPr>
          <w:rFonts w:eastAsia="Times New Roman" w:cstheme="minorHAnsi"/>
          <w:sz w:val="24"/>
          <w:szCs w:val="24"/>
        </w:rPr>
      </w:pPr>
      <w:r w:rsidRPr="003059E3">
        <w:rPr>
          <w:rFonts w:cstheme="minorHAnsi"/>
          <w:color w:val="333333"/>
          <w:sz w:val="24"/>
          <w:szCs w:val="24"/>
        </w:rPr>
        <w:t>The Faculty Senate shall send to the president and to the provost a slate of twice as many names of full-time faculty members as needed to serve on major campus-wide committees and task forces appointed by these administrators, including the University budget committee. The administration will give consideration to those nominees before appointing campus-wide committees and task forces.</w:t>
      </w:r>
    </w:p>
    <w:p w14:paraId="6DF1D6FE" w14:textId="77777777" w:rsidR="00A83111" w:rsidRPr="003059E3" w:rsidRDefault="00A83111" w:rsidP="00A83111">
      <w:pPr>
        <w:rPr>
          <w:rFonts w:eastAsia="Times New Roman" w:cstheme="minorHAnsi"/>
          <w:sz w:val="24"/>
          <w:szCs w:val="24"/>
        </w:rPr>
      </w:pPr>
      <w:r w:rsidRPr="003059E3">
        <w:rPr>
          <w:rFonts w:eastAsia="Times New Roman" w:cstheme="minorHAnsi"/>
          <w:sz w:val="24"/>
          <w:szCs w:val="24"/>
        </w:rPr>
        <w:t xml:space="preserve">Our goal is to have the list of potential volunteers that we send to the provost be as diverse as possible in terms of school, rank, and </w:t>
      </w:r>
      <w:r w:rsidR="00550187" w:rsidRPr="003059E3">
        <w:rPr>
          <w:rFonts w:eastAsia="Times New Roman" w:cstheme="minorHAnsi"/>
          <w:sz w:val="24"/>
          <w:szCs w:val="24"/>
        </w:rPr>
        <w:t xml:space="preserve">discipline, </w:t>
      </w:r>
      <w:r w:rsidRPr="003059E3">
        <w:rPr>
          <w:rFonts w:eastAsia="Times New Roman" w:cstheme="minorHAnsi"/>
          <w:sz w:val="24"/>
          <w:szCs w:val="24"/>
        </w:rPr>
        <w:t>and</w:t>
      </w:r>
      <w:r w:rsidR="00550187" w:rsidRPr="003059E3">
        <w:rPr>
          <w:rFonts w:eastAsia="Times New Roman" w:cstheme="minorHAnsi"/>
          <w:sz w:val="24"/>
          <w:szCs w:val="24"/>
        </w:rPr>
        <w:t xml:space="preserve"> to take full advantage of the expertise of our colleagues.</w:t>
      </w:r>
      <w:r w:rsidRPr="003059E3">
        <w:rPr>
          <w:rFonts w:eastAsia="Times New Roman" w:cstheme="minorHAnsi"/>
          <w:sz w:val="24"/>
          <w:szCs w:val="24"/>
        </w:rPr>
        <w:t xml:space="preserve"> </w:t>
      </w:r>
    </w:p>
    <w:p w14:paraId="71D1D2AB" w14:textId="77777777" w:rsidR="00A83111" w:rsidRPr="003059E3" w:rsidRDefault="00A83111" w:rsidP="00A83111">
      <w:pPr>
        <w:rPr>
          <w:rFonts w:eastAsia="Times New Roman" w:cstheme="minorHAnsi"/>
          <w:vanish/>
          <w:sz w:val="24"/>
          <w:szCs w:val="24"/>
        </w:rPr>
      </w:pPr>
    </w:p>
    <w:p w14:paraId="198BE8D4" w14:textId="416B9515" w:rsidR="002A1FEE" w:rsidRPr="002A1FEE" w:rsidRDefault="00550187" w:rsidP="00550187">
      <w:pPr>
        <w:spacing w:after="0" w:line="240" w:lineRule="auto"/>
        <w:rPr>
          <w:rFonts w:eastAsia="Times New Roman" w:cstheme="minorHAnsi"/>
          <w:sz w:val="24"/>
          <w:szCs w:val="24"/>
        </w:rPr>
      </w:pPr>
      <w:r w:rsidRPr="003059E3">
        <w:rPr>
          <w:rFonts w:eastAsia="Times New Roman" w:cstheme="minorHAnsi"/>
          <w:sz w:val="24"/>
          <w:szCs w:val="24"/>
        </w:rPr>
        <w:t xml:space="preserve">The Executive Committee has asked </w:t>
      </w:r>
      <w:r w:rsidR="002A1FEE" w:rsidRPr="002A1FEE">
        <w:rPr>
          <w:rFonts w:eastAsia="Times New Roman" w:cstheme="minorHAnsi"/>
          <w:sz w:val="24"/>
          <w:szCs w:val="24"/>
        </w:rPr>
        <w:t>the Faculty Guide Committee to officially take up the matter of the way membership on Senate committees is constituted. This year it became evide</w:t>
      </w:r>
      <w:r w:rsidRPr="003059E3">
        <w:rPr>
          <w:rFonts w:eastAsia="Times New Roman" w:cstheme="minorHAnsi"/>
          <w:sz w:val="24"/>
          <w:szCs w:val="24"/>
        </w:rPr>
        <w:t>nt that some committees are simply too large to fu</w:t>
      </w:r>
      <w:r w:rsidR="00051FD5">
        <w:rPr>
          <w:rFonts w:eastAsia="Times New Roman" w:cstheme="minorHAnsi"/>
          <w:sz w:val="24"/>
          <w:szCs w:val="24"/>
        </w:rPr>
        <w:t>nction efficiently, often</w:t>
      </w:r>
      <w:r w:rsidRPr="003059E3">
        <w:rPr>
          <w:rFonts w:eastAsia="Times New Roman" w:cstheme="minorHAnsi"/>
          <w:sz w:val="24"/>
          <w:szCs w:val="24"/>
        </w:rPr>
        <w:t xml:space="preserve"> conduct</w:t>
      </w:r>
      <w:r w:rsidR="00051FD5">
        <w:rPr>
          <w:rFonts w:eastAsia="Times New Roman" w:cstheme="minorHAnsi"/>
          <w:sz w:val="24"/>
          <w:szCs w:val="24"/>
        </w:rPr>
        <w:t>ing</w:t>
      </w:r>
      <w:r w:rsidRPr="003059E3">
        <w:rPr>
          <w:rFonts w:eastAsia="Times New Roman" w:cstheme="minorHAnsi"/>
          <w:sz w:val="24"/>
          <w:szCs w:val="24"/>
        </w:rPr>
        <w:t xml:space="preserve"> thei</w:t>
      </w:r>
      <w:r w:rsidR="00051FD5">
        <w:rPr>
          <w:rFonts w:eastAsia="Times New Roman" w:cstheme="minorHAnsi"/>
          <w:sz w:val="24"/>
          <w:szCs w:val="24"/>
        </w:rPr>
        <w:t>r work without a quorum and with</w:t>
      </w:r>
      <w:r w:rsidRPr="003059E3">
        <w:rPr>
          <w:rFonts w:eastAsia="Times New Roman" w:cstheme="minorHAnsi"/>
          <w:sz w:val="24"/>
          <w:szCs w:val="24"/>
        </w:rPr>
        <w:t xml:space="preserve"> too little Senate representation</w:t>
      </w:r>
      <w:r w:rsidR="002A1FEE" w:rsidRPr="002A1FEE">
        <w:rPr>
          <w:rFonts w:eastAsia="Times New Roman" w:cstheme="minorHAnsi"/>
          <w:sz w:val="24"/>
          <w:szCs w:val="24"/>
        </w:rPr>
        <w:t xml:space="preserve">. </w:t>
      </w:r>
      <w:r w:rsidRPr="003059E3">
        <w:rPr>
          <w:rFonts w:eastAsia="Times New Roman" w:cstheme="minorHAnsi"/>
          <w:sz w:val="24"/>
          <w:szCs w:val="24"/>
        </w:rPr>
        <w:t>The challenge to find Senators to</w:t>
      </w:r>
      <w:r w:rsidR="00051FD5">
        <w:rPr>
          <w:rFonts w:eastAsia="Times New Roman" w:cstheme="minorHAnsi"/>
          <w:sz w:val="24"/>
          <w:szCs w:val="24"/>
        </w:rPr>
        <w:t xml:space="preserve"> chair some of the committees was</w:t>
      </w:r>
      <w:r w:rsidRPr="003059E3">
        <w:rPr>
          <w:rFonts w:eastAsia="Times New Roman" w:cstheme="minorHAnsi"/>
          <w:sz w:val="24"/>
          <w:szCs w:val="24"/>
        </w:rPr>
        <w:t xml:space="preserve"> evidence of this latter problem.</w:t>
      </w:r>
    </w:p>
    <w:p w14:paraId="276FC67D" w14:textId="77777777" w:rsidR="003059E3" w:rsidRPr="003059E3" w:rsidRDefault="003059E3" w:rsidP="00550187">
      <w:pPr>
        <w:spacing w:after="0" w:line="240" w:lineRule="auto"/>
        <w:rPr>
          <w:rFonts w:eastAsia="Times New Roman" w:cstheme="minorHAnsi"/>
          <w:sz w:val="24"/>
          <w:szCs w:val="24"/>
        </w:rPr>
      </w:pPr>
    </w:p>
    <w:p w14:paraId="061E691A" w14:textId="453A3816" w:rsidR="002A1FEE" w:rsidRPr="002A1FEE" w:rsidRDefault="00550187" w:rsidP="00550187">
      <w:pPr>
        <w:spacing w:after="0" w:line="240" w:lineRule="auto"/>
        <w:rPr>
          <w:rFonts w:eastAsia="Times New Roman" w:cstheme="minorHAnsi"/>
          <w:sz w:val="24"/>
          <w:szCs w:val="24"/>
        </w:rPr>
      </w:pPr>
      <w:r w:rsidRPr="003059E3">
        <w:rPr>
          <w:rFonts w:eastAsia="Times New Roman" w:cstheme="minorHAnsi"/>
          <w:sz w:val="24"/>
          <w:szCs w:val="24"/>
        </w:rPr>
        <w:t>Convocation w</w:t>
      </w:r>
      <w:r w:rsidR="002A1FEE" w:rsidRPr="002A1FEE">
        <w:rPr>
          <w:rFonts w:eastAsia="Times New Roman" w:cstheme="minorHAnsi"/>
          <w:sz w:val="24"/>
          <w:szCs w:val="24"/>
        </w:rPr>
        <w:t xml:space="preserve">ill be </w:t>
      </w:r>
      <w:r w:rsidRPr="003059E3">
        <w:rPr>
          <w:rFonts w:eastAsia="Times New Roman" w:cstheme="minorHAnsi"/>
          <w:sz w:val="24"/>
          <w:szCs w:val="24"/>
        </w:rPr>
        <w:t xml:space="preserve">both </w:t>
      </w:r>
      <w:r w:rsidR="002A1FEE" w:rsidRPr="002A1FEE">
        <w:rPr>
          <w:rFonts w:eastAsia="Times New Roman" w:cstheme="minorHAnsi"/>
          <w:sz w:val="24"/>
          <w:szCs w:val="24"/>
        </w:rPr>
        <w:t>live streamed and recorded</w:t>
      </w:r>
      <w:r w:rsidRPr="003059E3">
        <w:rPr>
          <w:rFonts w:eastAsia="Times New Roman" w:cstheme="minorHAnsi"/>
          <w:sz w:val="24"/>
          <w:szCs w:val="24"/>
        </w:rPr>
        <w:t xml:space="preserve">, and there will be a tribute to Al Hakim, for whom the faculty service award is named, and who recently passed away. I’d like to thank Roseanne Mirabella and Amar </w:t>
      </w:r>
      <w:r w:rsidR="00051FD5">
        <w:rPr>
          <w:rFonts w:eastAsia="Times New Roman" w:cstheme="minorHAnsi"/>
          <w:sz w:val="24"/>
          <w:szCs w:val="24"/>
        </w:rPr>
        <w:t xml:space="preserve">D. </w:t>
      </w:r>
      <w:r w:rsidRPr="003059E3">
        <w:rPr>
          <w:rFonts w:eastAsia="Times New Roman" w:cstheme="minorHAnsi"/>
          <w:sz w:val="24"/>
          <w:szCs w:val="24"/>
        </w:rPr>
        <w:t>Amar for the latter suggestion.</w:t>
      </w:r>
    </w:p>
    <w:p w14:paraId="57B2CD0E" w14:textId="77777777" w:rsidR="002A1FEE" w:rsidRPr="002A1FEE" w:rsidRDefault="002A1FEE" w:rsidP="002A1FEE">
      <w:pPr>
        <w:spacing w:after="0" w:line="240" w:lineRule="auto"/>
        <w:ind w:left="540"/>
        <w:rPr>
          <w:rFonts w:eastAsia="Times New Roman" w:cstheme="minorHAnsi"/>
          <w:sz w:val="24"/>
          <w:szCs w:val="24"/>
        </w:rPr>
      </w:pPr>
      <w:r w:rsidRPr="002A1FEE">
        <w:rPr>
          <w:rFonts w:eastAsia="Times New Roman" w:cstheme="minorHAnsi"/>
          <w:sz w:val="24"/>
          <w:szCs w:val="24"/>
        </w:rPr>
        <w:t> </w:t>
      </w:r>
    </w:p>
    <w:p w14:paraId="01717E49" w14:textId="77777777" w:rsidR="00550187" w:rsidRPr="003059E3" w:rsidRDefault="00550187" w:rsidP="00550187">
      <w:pPr>
        <w:spacing w:after="0" w:line="240" w:lineRule="auto"/>
        <w:textAlignment w:val="center"/>
        <w:rPr>
          <w:rFonts w:eastAsia="Times New Roman" w:cstheme="minorHAnsi"/>
          <w:sz w:val="24"/>
          <w:szCs w:val="24"/>
        </w:rPr>
      </w:pPr>
      <w:r w:rsidRPr="003059E3">
        <w:rPr>
          <w:rFonts w:eastAsia="Times New Roman" w:cstheme="minorHAnsi"/>
          <w:sz w:val="24"/>
          <w:szCs w:val="24"/>
        </w:rPr>
        <w:t>The Executive Committee has asked the Library Committee to follow up on questions about the library budget and funding for course and research materials, as well as the place of the Library in the Strategic Plan.</w:t>
      </w:r>
    </w:p>
    <w:p w14:paraId="7A067515" w14:textId="77777777" w:rsidR="00550187" w:rsidRPr="003059E3" w:rsidRDefault="00550187" w:rsidP="00550187">
      <w:pPr>
        <w:spacing w:after="0" w:line="240" w:lineRule="auto"/>
        <w:rPr>
          <w:rFonts w:eastAsia="Times New Roman" w:cstheme="minorHAnsi"/>
          <w:sz w:val="24"/>
          <w:szCs w:val="24"/>
        </w:rPr>
      </w:pPr>
    </w:p>
    <w:p w14:paraId="64C69A2B" w14:textId="77777777" w:rsidR="00550187" w:rsidRPr="003059E3" w:rsidRDefault="00550187" w:rsidP="00550187">
      <w:pPr>
        <w:spacing w:after="0" w:line="240" w:lineRule="auto"/>
        <w:rPr>
          <w:rFonts w:eastAsia="Times New Roman" w:cstheme="minorHAnsi"/>
          <w:sz w:val="24"/>
          <w:szCs w:val="24"/>
        </w:rPr>
      </w:pPr>
      <w:r w:rsidRPr="003059E3">
        <w:rPr>
          <w:rFonts w:eastAsia="Times New Roman" w:cstheme="minorHAnsi"/>
          <w:sz w:val="24"/>
          <w:szCs w:val="24"/>
        </w:rPr>
        <w:t>The Executive Committee has asked the Faculty Development Committee to look into the matter of compensating undergraduate students as research assistants. The committee has a one-question survey, which they are asking the body to agree to send out.</w:t>
      </w:r>
    </w:p>
    <w:p w14:paraId="32154C72" w14:textId="77777777" w:rsidR="002A1FEE" w:rsidRPr="002A1FEE" w:rsidRDefault="00550187" w:rsidP="00550187">
      <w:pPr>
        <w:spacing w:after="0" w:line="240" w:lineRule="auto"/>
        <w:rPr>
          <w:rFonts w:eastAsia="Times New Roman" w:cstheme="minorHAnsi"/>
          <w:color w:val="0070C0"/>
          <w:sz w:val="24"/>
          <w:szCs w:val="24"/>
        </w:rPr>
      </w:pPr>
      <w:r w:rsidRPr="003059E3">
        <w:rPr>
          <w:rFonts w:eastAsia="Times New Roman" w:cstheme="minorHAnsi"/>
          <w:sz w:val="24"/>
          <w:szCs w:val="24"/>
        </w:rPr>
        <w:t xml:space="preserve"> </w:t>
      </w:r>
    </w:p>
    <w:p w14:paraId="76228FAC" w14:textId="04AA0E2D" w:rsidR="00700302" w:rsidRPr="003059E3" w:rsidRDefault="003059E3" w:rsidP="00700302">
      <w:pPr>
        <w:spacing w:after="0" w:line="240" w:lineRule="auto"/>
        <w:rPr>
          <w:rFonts w:eastAsia="Times New Roman" w:cstheme="minorHAnsi"/>
          <w:sz w:val="24"/>
          <w:szCs w:val="24"/>
        </w:rPr>
      </w:pPr>
      <w:r w:rsidRPr="003059E3">
        <w:rPr>
          <w:rFonts w:eastAsia="Times New Roman" w:cstheme="minorHAnsi"/>
          <w:sz w:val="24"/>
          <w:szCs w:val="24"/>
        </w:rPr>
        <w:t>In July 2021, t</w:t>
      </w:r>
      <w:r w:rsidR="008F1EC8" w:rsidRPr="003059E3">
        <w:rPr>
          <w:rFonts w:eastAsia="Times New Roman" w:cstheme="minorHAnsi"/>
          <w:sz w:val="24"/>
          <w:szCs w:val="24"/>
        </w:rPr>
        <w:t xml:space="preserve">he Executive Committee </w:t>
      </w:r>
      <w:r w:rsidRPr="003059E3">
        <w:rPr>
          <w:rFonts w:eastAsia="Times New Roman" w:cstheme="minorHAnsi"/>
          <w:sz w:val="24"/>
          <w:szCs w:val="24"/>
        </w:rPr>
        <w:t xml:space="preserve">was asked to </w:t>
      </w:r>
      <w:r w:rsidR="008C54AF">
        <w:rPr>
          <w:rFonts w:eastAsia="Times New Roman" w:cstheme="minorHAnsi"/>
          <w:sz w:val="24"/>
          <w:szCs w:val="24"/>
        </w:rPr>
        <w:t xml:space="preserve">review </w:t>
      </w:r>
      <w:r w:rsidRPr="003059E3">
        <w:rPr>
          <w:rFonts w:eastAsia="Times New Roman" w:cstheme="minorHAnsi"/>
          <w:sz w:val="24"/>
          <w:szCs w:val="24"/>
        </w:rPr>
        <w:t xml:space="preserve">and </w:t>
      </w:r>
      <w:r w:rsidR="008F1EC8" w:rsidRPr="003059E3">
        <w:rPr>
          <w:rFonts w:eastAsia="Times New Roman" w:cstheme="minorHAnsi"/>
          <w:sz w:val="24"/>
          <w:szCs w:val="24"/>
        </w:rPr>
        <w:t xml:space="preserve">endorse the </w:t>
      </w:r>
      <w:r w:rsidR="008C54AF">
        <w:rPr>
          <w:rFonts w:eastAsia="Times New Roman" w:cstheme="minorHAnsi"/>
          <w:sz w:val="24"/>
          <w:szCs w:val="24"/>
        </w:rPr>
        <w:t xml:space="preserve">Provost Office’s </w:t>
      </w:r>
      <w:r w:rsidR="008F1EC8" w:rsidRPr="003059E3">
        <w:rPr>
          <w:rFonts w:eastAsia="Times New Roman" w:cstheme="minorHAnsi"/>
          <w:sz w:val="24"/>
          <w:szCs w:val="24"/>
        </w:rPr>
        <w:t xml:space="preserve">materials and documents for those proposing new programs. The APC reviewed these </w:t>
      </w:r>
      <w:r w:rsidR="00051FD5">
        <w:rPr>
          <w:rFonts w:eastAsia="Times New Roman" w:cstheme="minorHAnsi"/>
          <w:sz w:val="24"/>
          <w:szCs w:val="24"/>
        </w:rPr>
        <w:t xml:space="preserve">materials </w:t>
      </w:r>
      <w:r w:rsidR="008F1EC8" w:rsidRPr="003059E3">
        <w:rPr>
          <w:rFonts w:eastAsia="Times New Roman" w:cstheme="minorHAnsi"/>
          <w:sz w:val="24"/>
          <w:szCs w:val="24"/>
        </w:rPr>
        <w:t>and sent recommendations</w:t>
      </w:r>
      <w:r w:rsidR="008C54AF">
        <w:rPr>
          <w:rFonts w:eastAsia="Times New Roman" w:cstheme="minorHAnsi"/>
          <w:sz w:val="24"/>
          <w:szCs w:val="24"/>
        </w:rPr>
        <w:t>, most of which were incorporated</w:t>
      </w:r>
      <w:r w:rsidR="008F1EC8" w:rsidRPr="003059E3">
        <w:rPr>
          <w:rFonts w:eastAsia="Times New Roman" w:cstheme="minorHAnsi"/>
          <w:sz w:val="24"/>
          <w:szCs w:val="24"/>
        </w:rPr>
        <w:t xml:space="preserve">. </w:t>
      </w:r>
      <w:r w:rsidR="008C54AF">
        <w:rPr>
          <w:rFonts w:eastAsia="Times New Roman" w:cstheme="minorHAnsi"/>
          <w:sz w:val="24"/>
          <w:szCs w:val="24"/>
        </w:rPr>
        <w:t>The Executive Committee, acting during the summer recess, endorsed the materials, but its</w:t>
      </w:r>
      <w:r w:rsidR="008F1EC8" w:rsidRPr="003059E3">
        <w:rPr>
          <w:rFonts w:eastAsia="Times New Roman" w:cstheme="minorHAnsi"/>
          <w:sz w:val="24"/>
          <w:szCs w:val="24"/>
        </w:rPr>
        <w:t xml:space="preserve"> re</w:t>
      </w:r>
      <w:r w:rsidRPr="003059E3">
        <w:rPr>
          <w:rFonts w:eastAsia="Times New Roman" w:cstheme="minorHAnsi"/>
          <w:sz w:val="24"/>
          <w:szCs w:val="24"/>
        </w:rPr>
        <w:t xml:space="preserve">sponse </w:t>
      </w:r>
      <w:r w:rsidR="008F1EC8" w:rsidRPr="003059E3">
        <w:rPr>
          <w:rFonts w:eastAsia="Times New Roman" w:cstheme="minorHAnsi"/>
          <w:sz w:val="24"/>
          <w:szCs w:val="24"/>
        </w:rPr>
        <w:t>noted</w:t>
      </w:r>
      <w:r w:rsidRPr="003059E3">
        <w:rPr>
          <w:rFonts w:eastAsia="Times New Roman" w:cstheme="minorHAnsi"/>
          <w:sz w:val="24"/>
          <w:szCs w:val="24"/>
        </w:rPr>
        <w:t xml:space="preserve"> </w:t>
      </w:r>
      <w:r w:rsidR="008F1EC8" w:rsidRPr="003059E3">
        <w:rPr>
          <w:rFonts w:eastAsia="Times New Roman" w:cstheme="minorHAnsi"/>
          <w:sz w:val="24"/>
          <w:szCs w:val="24"/>
        </w:rPr>
        <w:t xml:space="preserve">that </w:t>
      </w:r>
      <w:r w:rsidR="002A1FEE" w:rsidRPr="002A1FEE">
        <w:rPr>
          <w:rFonts w:eastAsia="Times New Roman" w:cstheme="minorHAnsi"/>
          <w:sz w:val="24"/>
          <w:szCs w:val="24"/>
        </w:rPr>
        <w:t>the APC’s suggestions in regard</w:t>
      </w:r>
      <w:r w:rsidR="00700302" w:rsidRPr="003059E3">
        <w:rPr>
          <w:rFonts w:eastAsia="Times New Roman" w:cstheme="minorHAnsi"/>
          <w:sz w:val="24"/>
          <w:szCs w:val="24"/>
        </w:rPr>
        <w:t xml:space="preserve">s to the financial model were </w:t>
      </w:r>
      <w:r w:rsidR="008C54AF">
        <w:rPr>
          <w:rFonts w:eastAsia="Times New Roman" w:cstheme="minorHAnsi"/>
          <w:sz w:val="24"/>
          <w:szCs w:val="24"/>
        </w:rPr>
        <w:t xml:space="preserve">not </w:t>
      </w:r>
      <w:r w:rsidR="002A1FEE" w:rsidRPr="002A1FEE">
        <w:rPr>
          <w:rFonts w:eastAsia="Times New Roman" w:cstheme="minorHAnsi"/>
          <w:sz w:val="24"/>
          <w:szCs w:val="24"/>
        </w:rPr>
        <w:t>included in the revisions</w:t>
      </w:r>
      <w:r w:rsidR="008C54AF">
        <w:rPr>
          <w:rFonts w:eastAsia="Times New Roman" w:cstheme="minorHAnsi"/>
          <w:sz w:val="24"/>
          <w:szCs w:val="24"/>
        </w:rPr>
        <w:t xml:space="preserve">. </w:t>
      </w:r>
      <w:r w:rsidR="002A1FEE" w:rsidRPr="002A1FEE">
        <w:rPr>
          <w:rFonts w:eastAsia="Times New Roman" w:cstheme="minorHAnsi"/>
          <w:sz w:val="24"/>
          <w:szCs w:val="24"/>
        </w:rPr>
        <w:t xml:space="preserve"> </w:t>
      </w:r>
    </w:p>
    <w:p w14:paraId="26EEA6A8" w14:textId="77777777" w:rsidR="003059E3" w:rsidRPr="003059E3" w:rsidRDefault="003059E3" w:rsidP="00700302">
      <w:pPr>
        <w:spacing w:after="0" w:line="240" w:lineRule="auto"/>
        <w:rPr>
          <w:rFonts w:eastAsia="Times New Roman" w:cstheme="minorHAnsi"/>
          <w:sz w:val="24"/>
          <w:szCs w:val="24"/>
        </w:rPr>
      </w:pPr>
    </w:p>
    <w:p w14:paraId="2C7C4789" w14:textId="6B903AB4" w:rsidR="003059E3" w:rsidRPr="003059E3" w:rsidRDefault="003059E3" w:rsidP="003059E3">
      <w:pPr>
        <w:spacing w:after="0" w:line="240" w:lineRule="auto"/>
        <w:rPr>
          <w:rFonts w:cstheme="minorHAnsi"/>
          <w:sz w:val="24"/>
          <w:szCs w:val="24"/>
        </w:rPr>
      </w:pPr>
      <w:r w:rsidRPr="003059E3">
        <w:rPr>
          <w:rFonts w:eastAsia="Times New Roman" w:cstheme="minorHAnsi"/>
          <w:sz w:val="24"/>
          <w:szCs w:val="24"/>
        </w:rPr>
        <w:t>Two communications are on the agenda. In both</w:t>
      </w:r>
      <w:r w:rsidR="00051FD5">
        <w:rPr>
          <w:rFonts w:eastAsia="Times New Roman" w:cstheme="minorHAnsi"/>
          <w:sz w:val="24"/>
          <w:szCs w:val="24"/>
        </w:rPr>
        <w:t xml:space="preserve"> cases, the Executive Committee </w:t>
      </w:r>
      <w:r w:rsidRPr="003059E3">
        <w:rPr>
          <w:rFonts w:eastAsia="Times New Roman" w:cstheme="minorHAnsi"/>
          <w:sz w:val="24"/>
          <w:szCs w:val="24"/>
        </w:rPr>
        <w:t>acknowledged</w:t>
      </w:r>
      <w:r w:rsidR="005927F9">
        <w:rPr>
          <w:rFonts w:eastAsia="Times New Roman" w:cstheme="minorHAnsi"/>
          <w:sz w:val="24"/>
          <w:szCs w:val="24"/>
        </w:rPr>
        <w:t xml:space="preserve"> receipt</w:t>
      </w:r>
      <w:r w:rsidRPr="003059E3">
        <w:rPr>
          <w:rFonts w:eastAsia="Times New Roman" w:cstheme="minorHAnsi"/>
          <w:sz w:val="24"/>
          <w:szCs w:val="24"/>
        </w:rPr>
        <w:t xml:space="preserve"> but did not provide feedback. We encourage you to send comments to Mary Ellen Roberts and Melissa Wert via the Senate email: </w:t>
      </w:r>
      <w:r w:rsidRPr="003059E3">
        <w:rPr>
          <w:rFonts w:cstheme="minorHAnsi"/>
          <w:sz w:val="24"/>
          <w:szCs w:val="24"/>
        </w:rPr>
        <w:t xml:space="preserve">senate </w:t>
      </w:r>
      <w:hyperlink r:id="rId5" w:history="1">
        <w:r w:rsidRPr="003059E3">
          <w:rPr>
            <w:rStyle w:val="Hyperlink"/>
            <w:rFonts w:cstheme="minorHAnsi"/>
            <w:sz w:val="24"/>
            <w:szCs w:val="24"/>
          </w:rPr>
          <w:t>senate@shu.edu</w:t>
        </w:r>
      </w:hyperlink>
    </w:p>
    <w:p w14:paraId="36D117B4" w14:textId="77777777" w:rsidR="003059E3" w:rsidRPr="003059E3" w:rsidRDefault="003059E3" w:rsidP="003059E3">
      <w:pPr>
        <w:spacing w:after="0" w:line="240" w:lineRule="auto"/>
        <w:rPr>
          <w:rFonts w:eastAsia="Times New Roman" w:cstheme="minorHAnsi"/>
          <w:sz w:val="24"/>
          <w:szCs w:val="24"/>
        </w:rPr>
      </w:pPr>
    </w:p>
    <w:p w14:paraId="0E87326E" w14:textId="77777777" w:rsidR="005A40BD" w:rsidRPr="003059E3" w:rsidRDefault="003D1A80" w:rsidP="00700302">
      <w:pPr>
        <w:spacing w:after="0" w:line="240" w:lineRule="auto"/>
        <w:rPr>
          <w:rFonts w:eastAsia="Times New Roman" w:cstheme="minorHAnsi"/>
          <w:sz w:val="24"/>
          <w:szCs w:val="24"/>
        </w:rPr>
      </w:pPr>
      <w:r w:rsidRPr="003059E3">
        <w:rPr>
          <w:rFonts w:cstheme="minorHAnsi"/>
          <w:sz w:val="24"/>
          <w:szCs w:val="24"/>
        </w:rPr>
        <w:t>Outstanding Resolutions:</w:t>
      </w:r>
      <w:r w:rsidR="00D239ED" w:rsidRPr="003059E3">
        <w:rPr>
          <w:rFonts w:cstheme="minorHAnsi"/>
          <w:sz w:val="24"/>
          <w:szCs w:val="24"/>
        </w:rPr>
        <w:t xml:space="preserve"> </w:t>
      </w:r>
    </w:p>
    <w:p w14:paraId="73A657DC" w14:textId="77777777" w:rsidR="005A40BD" w:rsidRPr="003059E3" w:rsidRDefault="005A40BD" w:rsidP="005A40BD">
      <w:pPr>
        <w:pStyle w:val="ListParagraph"/>
        <w:numPr>
          <w:ilvl w:val="0"/>
          <w:numId w:val="30"/>
        </w:numPr>
        <w:rPr>
          <w:rFonts w:cstheme="minorHAnsi"/>
          <w:sz w:val="24"/>
          <w:szCs w:val="24"/>
        </w:rPr>
      </w:pPr>
      <w:r w:rsidRPr="003059E3">
        <w:rPr>
          <w:rFonts w:cstheme="minorHAnsi"/>
          <w:sz w:val="24"/>
          <w:szCs w:val="24"/>
        </w:rPr>
        <w:t>F</w:t>
      </w:r>
      <w:r w:rsidR="003D1A80" w:rsidRPr="003059E3">
        <w:rPr>
          <w:rFonts w:cstheme="minorHAnsi"/>
          <w:sz w:val="24"/>
          <w:szCs w:val="24"/>
        </w:rPr>
        <w:t>aculty Guide 3.3.c, 6, 7, 8, and 10: will be reviewed with the Faculty Guide Working Group.</w:t>
      </w:r>
    </w:p>
    <w:p w14:paraId="4F859213" w14:textId="77777777" w:rsidR="005A40BD" w:rsidRPr="003059E3" w:rsidRDefault="003D1A80" w:rsidP="005A40BD">
      <w:pPr>
        <w:pStyle w:val="ListParagraph"/>
        <w:numPr>
          <w:ilvl w:val="0"/>
          <w:numId w:val="30"/>
        </w:numPr>
        <w:rPr>
          <w:rFonts w:cstheme="minorHAnsi"/>
          <w:sz w:val="24"/>
          <w:szCs w:val="24"/>
        </w:rPr>
      </w:pPr>
      <w:r w:rsidRPr="003059E3">
        <w:rPr>
          <w:rFonts w:cstheme="minorHAnsi"/>
          <w:sz w:val="24"/>
          <w:szCs w:val="24"/>
        </w:rPr>
        <w:t xml:space="preserve">APC: Psychiatric/Mental Health Nurse Practitioner Program: Approved with Caveats </w:t>
      </w:r>
    </w:p>
    <w:p w14:paraId="5241C62E" w14:textId="77777777" w:rsidR="005A40BD" w:rsidRPr="003059E3" w:rsidRDefault="003D1A80" w:rsidP="005A40BD">
      <w:pPr>
        <w:pStyle w:val="ListParagraph"/>
        <w:numPr>
          <w:ilvl w:val="0"/>
          <w:numId w:val="30"/>
        </w:numPr>
        <w:rPr>
          <w:rFonts w:cstheme="minorHAnsi"/>
          <w:sz w:val="24"/>
          <w:szCs w:val="24"/>
        </w:rPr>
      </w:pPr>
      <w:r w:rsidRPr="003059E3">
        <w:rPr>
          <w:rFonts w:cstheme="minorHAnsi"/>
          <w:sz w:val="24"/>
          <w:szCs w:val="24"/>
        </w:rPr>
        <w:t>Online MA in Theology</w:t>
      </w:r>
    </w:p>
    <w:p w14:paraId="405CC667" w14:textId="77777777" w:rsidR="005A40BD" w:rsidRPr="003059E3" w:rsidRDefault="005A40BD" w:rsidP="005A40BD">
      <w:pPr>
        <w:pStyle w:val="ListParagraph"/>
        <w:numPr>
          <w:ilvl w:val="0"/>
          <w:numId w:val="30"/>
        </w:numPr>
        <w:rPr>
          <w:rFonts w:cstheme="minorHAnsi"/>
          <w:sz w:val="24"/>
          <w:szCs w:val="24"/>
        </w:rPr>
      </w:pPr>
      <w:r w:rsidRPr="003059E3">
        <w:rPr>
          <w:rFonts w:cstheme="minorHAnsi"/>
          <w:sz w:val="24"/>
          <w:szCs w:val="24"/>
        </w:rPr>
        <w:t>Online MPA</w:t>
      </w:r>
    </w:p>
    <w:p w14:paraId="42342247" w14:textId="77777777" w:rsidR="008646FE" w:rsidRDefault="005A40BD" w:rsidP="008646FE">
      <w:pPr>
        <w:pStyle w:val="ListParagraph"/>
        <w:numPr>
          <w:ilvl w:val="0"/>
          <w:numId w:val="30"/>
        </w:numPr>
        <w:rPr>
          <w:rFonts w:cstheme="minorHAnsi"/>
          <w:sz w:val="24"/>
          <w:szCs w:val="24"/>
        </w:rPr>
      </w:pPr>
      <w:r w:rsidRPr="003059E3">
        <w:rPr>
          <w:rFonts w:cstheme="minorHAnsi"/>
          <w:sz w:val="24"/>
          <w:szCs w:val="24"/>
        </w:rPr>
        <w:t>DH Certificate</w:t>
      </w:r>
    </w:p>
    <w:p w14:paraId="6513D4DC" w14:textId="77777777" w:rsidR="005A40BD" w:rsidRPr="008646FE" w:rsidRDefault="00D239ED" w:rsidP="008646FE">
      <w:pPr>
        <w:pStyle w:val="ListParagraph"/>
        <w:numPr>
          <w:ilvl w:val="0"/>
          <w:numId w:val="30"/>
        </w:numPr>
        <w:rPr>
          <w:rFonts w:cstheme="minorHAnsi"/>
          <w:sz w:val="24"/>
          <w:szCs w:val="24"/>
        </w:rPr>
      </w:pPr>
      <w:r w:rsidRPr="008646FE">
        <w:rPr>
          <w:rFonts w:cstheme="minorHAnsi"/>
          <w:sz w:val="24"/>
          <w:szCs w:val="24"/>
        </w:rPr>
        <w:t>Writing Major</w:t>
      </w:r>
    </w:p>
    <w:p w14:paraId="44D9D84F" w14:textId="77777777" w:rsidR="002C245E" w:rsidRPr="003059E3" w:rsidRDefault="00B521AF" w:rsidP="00F35FCC">
      <w:pPr>
        <w:pStyle w:val="MediumGrid21"/>
        <w:rPr>
          <w:rFonts w:asciiTheme="minorHAnsi" w:hAnsiTheme="minorHAnsi" w:cstheme="minorHAnsi"/>
          <w:szCs w:val="24"/>
        </w:rPr>
      </w:pPr>
      <w:r w:rsidRPr="003059E3">
        <w:rPr>
          <w:rFonts w:asciiTheme="minorHAnsi" w:hAnsiTheme="minorHAnsi" w:cstheme="minorHAnsi"/>
          <w:szCs w:val="24"/>
        </w:rPr>
        <w:t>Today</w:t>
      </w:r>
      <w:r w:rsidR="003D1A80" w:rsidRPr="003059E3">
        <w:rPr>
          <w:rFonts w:asciiTheme="minorHAnsi" w:hAnsiTheme="minorHAnsi" w:cstheme="minorHAnsi"/>
          <w:szCs w:val="24"/>
        </w:rPr>
        <w:t>, we have three</w:t>
      </w:r>
      <w:r w:rsidRPr="003059E3">
        <w:rPr>
          <w:rFonts w:asciiTheme="minorHAnsi" w:hAnsiTheme="minorHAnsi" w:cstheme="minorHAnsi"/>
          <w:szCs w:val="24"/>
        </w:rPr>
        <w:t xml:space="preserve"> actionable items on the agenda</w:t>
      </w:r>
      <w:r w:rsidR="003D1A80" w:rsidRPr="003059E3">
        <w:rPr>
          <w:rFonts w:asciiTheme="minorHAnsi" w:hAnsiTheme="minorHAnsi" w:cstheme="minorHAnsi"/>
          <w:szCs w:val="24"/>
        </w:rPr>
        <w:t xml:space="preserve"> and two communic</w:t>
      </w:r>
      <w:r w:rsidR="00E46744">
        <w:rPr>
          <w:rFonts w:asciiTheme="minorHAnsi" w:hAnsiTheme="minorHAnsi" w:cstheme="minorHAnsi"/>
          <w:szCs w:val="24"/>
        </w:rPr>
        <w:t>a</w:t>
      </w:r>
      <w:r w:rsidR="003D1A80" w:rsidRPr="003059E3">
        <w:rPr>
          <w:rFonts w:asciiTheme="minorHAnsi" w:hAnsiTheme="minorHAnsi" w:cstheme="minorHAnsi"/>
          <w:szCs w:val="24"/>
        </w:rPr>
        <w:t>tions</w:t>
      </w:r>
      <w:r w:rsidR="00E46744">
        <w:rPr>
          <w:rFonts w:asciiTheme="minorHAnsi" w:hAnsiTheme="minorHAnsi" w:cstheme="minorHAnsi"/>
          <w:szCs w:val="24"/>
        </w:rPr>
        <w:t>:</w:t>
      </w:r>
    </w:p>
    <w:p w14:paraId="744C271D" w14:textId="77777777" w:rsidR="002C245E" w:rsidRDefault="002C245E" w:rsidP="00F35FCC">
      <w:pPr>
        <w:pStyle w:val="MediumGrid21"/>
        <w:rPr>
          <w:rFonts w:asciiTheme="minorHAnsi" w:hAnsiTheme="minorHAnsi" w:cstheme="minorHAnsi"/>
          <w:szCs w:val="24"/>
        </w:rPr>
      </w:pPr>
    </w:p>
    <w:p w14:paraId="28856A43" w14:textId="77777777" w:rsidR="00E46744" w:rsidRPr="003059E3" w:rsidRDefault="00E46744" w:rsidP="00F35FCC">
      <w:pPr>
        <w:pStyle w:val="MediumGrid21"/>
        <w:rPr>
          <w:rFonts w:asciiTheme="minorHAnsi" w:hAnsiTheme="minorHAnsi" w:cstheme="minorHAnsi"/>
          <w:szCs w:val="24"/>
        </w:rPr>
      </w:pPr>
      <w:r>
        <w:rPr>
          <w:rFonts w:asciiTheme="minorHAnsi" w:hAnsiTheme="minorHAnsi" w:cstheme="minorHAnsi"/>
          <w:szCs w:val="24"/>
        </w:rPr>
        <w:t>Resolutions:</w:t>
      </w:r>
    </w:p>
    <w:p w14:paraId="214A6761" w14:textId="77777777" w:rsidR="002C245E" w:rsidRPr="008646FE" w:rsidRDefault="002C245E" w:rsidP="008646FE">
      <w:pPr>
        <w:pStyle w:val="ListParagraph"/>
        <w:numPr>
          <w:ilvl w:val="0"/>
          <w:numId w:val="33"/>
        </w:numPr>
        <w:spacing w:after="0" w:line="240" w:lineRule="auto"/>
        <w:textAlignment w:val="center"/>
        <w:rPr>
          <w:rFonts w:eastAsia="Times New Roman" w:cstheme="minorHAnsi"/>
          <w:bCs/>
          <w:sz w:val="24"/>
          <w:szCs w:val="24"/>
        </w:rPr>
      </w:pPr>
      <w:r w:rsidRPr="008646FE">
        <w:rPr>
          <w:rFonts w:eastAsia="Times New Roman" w:cstheme="minorHAnsi"/>
          <w:bCs/>
          <w:sz w:val="24"/>
          <w:szCs w:val="24"/>
        </w:rPr>
        <w:t>A resolution about the Provost’s</w:t>
      </w:r>
      <w:r w:rsidR="00E46744">
        <w:rPr>
          <w:rFonts w:eastAsia="Times New Roman" w:cstheme="minorHAnsi"/>
          <w:bCs/>
          <w:sz w:val="24"/>
          <w:szCs w:val="24"/>
        </w:rPr>
        <w:t xml:space="preserve"> report to the Board of Regents</w:t>
      </w:r>
    </w:p>
    <w:p w14:paraId="3E6CC250" w14:textId="77777777" w:rsidR="002C245E" w:rsidRPr="008646FE" w:rsidRDefault="002C245E" w:rsidP="008646FE">
      <w:pPr>
        <w:pStyle w:val="ListParagraph"/>
        <w:numPr>
          <w:ilvl w:val="0"/>
          <w:numId w:val="33"/>
        </w:numPr>
        <w:spacing w:after="0" w:line="240" w:lineRule="auto"/>
        <w:textAlignment w:val="center"/>
        <w:rPr>
          <w:rFonts w:eastAsia="Times New Roman" w:cstheme="minorHAnsi"/>
          <w:bCs/>
          <w:sz w:val="24"/>
          <w:szCs w:val="24"/>
        </w:rPr>
      </w:pPr>
      <w:r w:rsidRPr="008646FE">
        <w:rPr>
          <w:rFonts w:eastAsia="Times New Roman" w:cstheme="minorHAnsi"/>
          <w:bCs/>
          <w:sz w:val="24"/>
          <w:szCs w:val="24"/>
        </w:rPr>
        <w:t>A resolution about the search for a Dean for the School of Diplomac</w:t>
      </w:r>
      <w:r w:rsidR="00E46744">
        <w:rPr>
          <w:rFonts w:eastAsia="Times New Roman" w:cstheme="minorHAnsi"/>
          <w:bCs/>
          <w:sz w:val="24"/>
          <w:szCs w:val="24"/>
        </w:rPr>
        <w:t>y</w:t>
      </w:r>
    </w:p>
    <w:p w14:paraId="6D675B3D" w14:textId="77777777" w:rsidR="002C245E" w:rsidRPr="008646FE" w:rsidRDefault="002C245E" w:rsidP="008646FE">
      <w:pPr>
        <w:pStyle w:val="ListParagraph"/>
        <w:numPr>
          <w:ilvl w:val="0"/>
          <w:numId w:val="33"/>
        </w:numPr>
        <w:spacing w:after="0" w:line="240" w:lineRule="auto"/>
        <w:textAlignment w:val="center"/>
        <w:rPr>
          <w:rFonts w:eastAsia="Times New Roman" w:cstheme="minorHAnsi"/>
          <w:bCs/>
          <w:sz w:val="24"/>
          <w:szCs w:val="24"/>
        </w:rPr>
      </w:pPr>
      <w:r w:rsidRPr="008646FE">
        <w:rPr>
          <w:rFonts w:eastAsia="Times New Roman" w:cstheme="minorHAnsi"/>
          <w:bCs/>
          <w:sz w:val="24"/>
          <w:szCs w:val="24"/>
        </w:rPr>
        <w:t>A resolution about the tui</w:t>
      </w:r>
      <w:r w:rsidR="00E46744">
        <w:rPr>
          <w:rFonts w:eastAsia="Times New Roman" w:cstheme="minorHAnsi"/>
          <w:bCs/>
          <w:sz w:val="24"/>
          <w:szCs w:val="24"/>
        </w:rPr>
        <w:t>tion remission policy</w:t>
      </w:r>
    </w:p>
    <w:p w14:paraId="31242DBE" w14:textId="77777777" w:rsidR="002C245E" w:rsidRPr="002A1FEE" w:rsidRDefault="002C245E" w:rsidP="002C245E">
      <w:pPr>
        <w:spacing w:after="0" w:line="240" w:lineRule="auto"/>
        <w:textAlignment w:val="center"/>
        <w:rPr>
          <w:rFonts w:eastAsia="Times New Roman" w:cstheme="minorHAnsi"/>
          <w:b/>
          <w:bCs/>
          <w:sz w:val="24"/>
          <w:szCs w:val="24"/>
        </w:rPr>
      </w:pPr>
    </w:p>
    <w:p w14:paraId="53FBB228" w14:textId="77777777" w:rsidR="00D934C3" w:rsidRPr="00A739E8" w:rsidRDefault="00D934C3" w:rsidP="002C245E">
      <w:pPr>
        <w:spacing w:after="0" w:line="240" w:lineRule="auto"/>
        <w:textAlignment w:val="center"/>
        <w:rPr>
          <w:rFonts w:eastAsia="Times New Roman" w:cstheme="minorHAnsi"/>
          <w:sz w:val="24"/>
          <w:szCs w:val="24"/>
        </w:rPr>
      </w:pPr>
      <w:r w:rsidRPr="00A739E8">
        <w:rPr>
          <w:rFonts w:eastAsia="Times New Roman" w:cstheme="minorHAnsi"/>
          <w:sz w:val="24"/>
          <w:szCs w:val="24"/>
        </w:rPr>
        <w:t>Communications:</w:t>
      </w:r>
    </w:p>
    <w:p w14:paraId="79EE8417" w14:textId="77777777" w:rsidR="00D934C3" w:rsidRPr="002A1FEE" w:rsidRDefault="00D934C3" w:rsidP="00D934C3">
      <w:pPr>
        <w:spacing w:after="0" w:line="240" w:lineRule="auto"/>
        <w:ind w:left="540"/>
        <w:rPr>
          <w:rFonts w:eastAsia="Times New Roman" w:cstheme="minorHAnsi"/>
          <w:sz w:val="24"/>
          <w:szCs w:val="24"/>
        </w:rPr>
      </w:pPr>
      <w:r w:rsidRPr="002A1FEE">
        <w:rPr>
          <w:rFonts w:eastAsia="Times New Roman" w:cstheme="minorHAnsi"/>
          <w:sz w:val="24"/>
          <w:szCs w:val="24"/>
        </w:rPr>
        <w:t>Diversity Statement</w:t>
      </w:r>
    </w:p>
    <w:p w14:paraId="4E4E6535" w14:textId="77777777" w:rsidR="00D934C3" w:rsidRPr="002A1FEE" w:rsidRDefault="00D934C3" w:rsidP="00D934C3">
      <w:pPr>
        <w:spacing w:after="0" w:line="240" w:lineRule="auto"/>
        <w:ind w:left="540"/>
        <w:rPr>
          <w:rFonts w:eastAsia="Times New Roman" w:cstheme="minorHAnsi"/>
          <w:sz w:val="24"/>
          <w:szCs w:val="24"/>
        </w:rPr>
      </w:pPr>
      <w:r w:rsidRPr="002A1FEE">
        <w:rPr>
          <w:rFonts w:eastAsia="Times New Roman" w:cstheme="minorHAnsi"/>
          <w:sz w:val="24"/>
          <w:szCs w:val="24"/>
        </w:rPr>
        <w:t> Academic Freedom Beyond the Classroom</w:t>
      </w:r>
    </w:p>
    <w:p w14:paraId="308D9006" w14:textId="77777777" w:rsidR="00D934C3" w:rsidRPr="003059E3" w:rsidRDefault="00D934C3" w:rsidP="00B521AF">
      <w:pPr>
        <w:pStyle w:val="MediumGrid21"/>
        <w:rPr>
          <w:rFonts w:asciiTheme="minorHAnsi" w:hAnsiTheme="minorHAnsi" w:cstheme="minorHAnsi"/>
          <w:szCs w:val="24"/>
        </w:rPr>
      </w:pPr>
    </w:p>
    <w:p w14:paraId="41DB13FD" w14:textId="072ED490" w:rsidR="00700302" w:rsidRPr="003059E3" w:rsidRDefault="00B521AF" w:rsidP="00B521AF">
      <w:pPr>
        <w:pStyle w:val="MediumGrid21"/>
        <w:rPr>
          <w:rFonts w:asciiTheme="minorHAnsi" w:hAnsiTheme="minorHAnsi" w:cstheme="minorHAnsi"/>
          <w:szCs w:val="24"/>
        </w:rPr>
      </w:pPr>
      <w:r w:rsidRPr="003059E3">
        <w:rPr>
          <w:rFonts w:asciiTheme="minorHAnsi" w:hAnsiTheme="minorHAnsi" w:cstheme="minorHAnsi"/>
          <w:szCs w:val="24"/>
        </w:rPr>
        <w:t>Thank you, as always,  for all your work on behalf of the Senate.</w:t>
      </w:r>
      <w:r w:rsidR="00700302" w:rsidRPr="003059E3">
        <w:rPr>
          <w:rFonts w:asciiTheme="minorHAnsi" w:hAnsiTheme="minorHAnsi" w:cstheme="minorHAnsi"/>
          <w:szCs w:val="24"/>
        </w:rPr>
        <w:t xml:space="preserve"> On a final note, we will continue to run Senate meetings </w:t>
      </w:r>
      <w:r w:rsidR="00EA7497">
        <w:rPr>
          <w:rFonts w:asciiTheme="minorHAnsi" w:hAnsiTheme="minorHAnsi" w:cstheme="minorHAnsi"/>
          <w:szCs w:val="24"/>
        </w:rPr>
        <w:t>a</w:t>
      </w:r>
      <w:r w:rsidR="00700302" w:rsidRPr="003059E3">
        <w:rPr>
          <w:rFonts w:asciiTheme="minorHAnsi" w:hAnsiTheme="minorHAnsi" w:cstheme="minorHAnsi"/>
          <w:szCs w:val="24"/>
        </w:rPr>
        <w:t xml:space="preserve">s HyFlex as long as there is an interest in meeting in person. We will also track in-person attendance and may pivot to </w:t>
      </w:r>
      <w:r w:rsidR="008646FE">
        <w:rPr>
          <w:rFonts w:asciiTheme="minorHAnsi" w:hAnsiTheme="minorHAnsi" w:cstheme="minorHAnsi"/>
          <w:szCs w:val="24"/>
        </w:rPr>
        <w:t>fully online if attendance warrants it</w:t>
      </w:r>
      <w:r w:rsidR="00700302" w:rsidRPr="003059E3">
        <w:rPr>
          <w:rFonts w:asciiTheme="minorHAnsi" w:hAnsiTheme="minorHAnsi" w:cstheme="minorHAnsi"/>
          <w:szCs w:val="24"/>
        </w:rPr>
        <w:t>.</w:t>
      </w:r>
    </w:p>
    <w:p w14:paraId="0C9ABAA3" w14:textId="77777777" w:rsidR="00B521AF" w:rsidRPr="003059E3" w:rsidRDefault="00B521AF" w:rsidP="00B521AF">
      <w:pPr>
        <w:pStyle w:val="MediumGrid21"/>
        <w:tabs>
          <w:tab w:val="left" w:pos="3200"/>
        </w:tabs>
        <w:ind w:left="3920"/>
        <w:rPr>
          <w:rFonts w:asciiTheme="minorHAnsi" w:hAnsiTheme="minorHAnsi" w:cstheme="minorHAnsi"/>
          <w:szCs w:val="24"/>
        </w:rPr>
      </w:pPr>
    </w:p>
    <w:p w14:paraId="26F6BE02" w14:textId="77777777" w:rsidR="00B521AF" w:rsidRPr="003059E3" w:rsidRDefault="00B521AF" w:rsidP="00B521AF">
      <w:pPr>
        <w:pStyle w:val="MediumGrid21"/>
        <w:rPr>
          <w:rFonts w:asciiTheme="minorHAnsi" w:hAnsiTheme="minorHAnsi" w:cstheme="minorHAnsi"/>
          <w:szCs w:val="24"/>
        </w:rPr>
      </w:pPr>
      <w:r w:rsidRPr="003059E3">
        <w:rPr>
          <w:rFonts w:asciiTheme="minorHAnsi" w:hAnsiTheme="minorHAnsi" w:cstheme="minorHAnsi"/>
          <w:szCs w:val="24"/>
        </w:rPr>
        <w:t>Respectfully submitted,</w:t>
      </w:r>
    </w:p>
    <w:p w14:paraId="62E40E71" w14:textId="77777777" w:rsidR="00B521AF" w:rsidRPr="003059E3" w:rsidRDefault="00B521AF" w:rsidP="00B521AF">
      <w:pPr>
        <w:pStyle w:val="MediumGrid21"/>
        <w:rPr>
          <w:rFonts w:asciiTheme="minorHAnsi" w:hAnsiTheme="minorHAnsi" w:cstheme="minorHAnsi"/>
          <w:szCs w:val="24"/>
        </w:rPr>
      </w:pPr>
    </w:p>
    <w:p w14:paraId="620AFC56" w14:textId="77777777" w:rsidR="00B521AF" w:rsidRPr="003059E3" w:rsidRDefault="00700302" w:rsidP="00B521AF">
      <w:pPr>
        <w:pStyle w:val="MediumGrid21"/>
        <w:rPr>
          <w:rFonts w:asciiTheme="minorHAnsi" w:hAnsiTheme="minorHAnsi" w:cstheme="minorHAnsi"/>
          <w:szCs w:val="24"/>
        </w:rPr>
      </w:pPr>
      <w:r w:rsidRPr="003059E3">
        <w:rPr>
          <w:rFonts w:asciiTheme="minorHAnsi" w:hAnsiTheme="minorHAnsi" w:cstheme="minorHAnsi"/>
          <w:szCs w:val="24"/>
        </w:rPr>
        <w:t>Mary Balkun</w:t>
      </w:r>
    </w:p>
    <w:p w14:paraId="5A7F4FAC" w14:textId="77777777" w:rsidR="00700302" w:rsidRPr="003059E3" w:rsidRDefault="00700302" w:rsidP="00B521AF">
      <w:pPr>
        <w:pStyle w:val="MediumGrid21"/>
        <w:rPr>
          <w:rFonts w:asciiTheme="minorHAnsi" w:hAnsiTheme="minorHAnsi" w:cstheme="minorHAnsi"/>
          <w:szCs w:val="24"/>
        </w:rPr>
      </w:pPr>
      <w:r w:rsidRPr="003059E3">
        <w:rPr>
          <w:rFonts w:asciiTheme="minorHAnsi" w:hAnsiTheme="minorHAnsi" w:cstheme="minorHAnsi"/>
          <w:szCs w:val="24"/>
        </w:rPr>
        <w:t>Chairperson</w:t>
      </w:r>
    </w:p>
    <w:p w14:paraId="612070EB" w14:textId="77777777" w:rsidR="00B521AF" w:rsidRPr="003059E3" w:rsidRDefault="00B521AF" w:rsidP="00B521AF">
      <w:pPr>
        <w:pStyle w:val="MediumGrid21"/>
        <w:rPr>
          <w:rFonts w:asciiTheme="minorHAnsi" w:hAnsiTheme="minorHAnsi" w:cstheme="minorHAnsi"/>
          <w:szCs w:val="24"/>
        </w:rPr>
      </w:pPr>
    </w:p>
    <w:p w14:paraId="3498D5BE" w14:textId="77777777" w:rsidR="00B521AF" w:rsidRPr="003059E3" w:rsidRDefault="00B521AF">
      <w:pPr>
        <w:rPr>
          <w:rFonts w:cstheme="minorHAnsi"/>
          <w:sz w:val="24"/>
          <w:szCs w:val="24"/>
        </w:rPr>
      </w:pPr>
    </w:p>
    <w:sectPr w:rsidR="00B521AF" w:rsidRPr="0030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D6"/>
    <w:multiLevelType w:val="multilevel"/>
    <w:tmpl w:val="151A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10A42"/>
    <w:multiLevelType w:val="multilevel"/>
    <w:tmpl w:val="8146F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46625"/>
    <w:multiLevelType w:val="multilevel"/>
    <w:tmpl w:val="AAFCF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50AE0"/>
    <w:multiLevelType w:val="hybridMultilevel"/>
    <w:tmpl w:val="E3E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39A2"/>
    <w:multiLevelType w:val="multilevel"/>
    <w:tmpl w:val="5352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D0641"/>
    <w:multiLevelType w:val="hybridMultilevel"/>
    <w:tmpl w:val="4C74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1E66"/>
    <w:multiLevelType w:val="multilevel"/>
    <w:tmpl w:val="C67C3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03115"/>
    <w:multiLevelType w:val="multilevel"/>
    <w:tmpl w:val="3C202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767685"/>
    <w:multiLevelType w:val="multilevel"/>
    <w:tmpl w:val="33C8E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C24671"/>
    <w:multiLevelType w:val="multilevel"/>
    <w:tmpl w:val="6376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F22A92"/>
    <w:multiLevelType w:val="multilevel"/>
    <w:tmpl w:val="9EA2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71860"/>
    <w:multiLevelType w:val="multilevel"/>
    <w:tmpl w:val="7ADA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1A2AEB"/>
    <w:multiLevelType w:val="multilevel"/>
    <w:tmpl w:val="889C3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95B78"/>
    <w:multiLevelType w:val="multilevel"/>
    <w:tmpl w:val="A588C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A14DB0"/>
    <w:multiLevelType w:val="multilevel"/>
    <w:tmpl w:val="5360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637986"/>
    <w:multiLevelType w:val="hybridMultilevel"/>
    <w:tmpl w:val="CFD2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667CB"/>
    <w:multiLevelType w:val="multilevel"/>
    <w:tmpl w:val="65026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E33924"/>
    <w:multiLevelType w:val="multilevel"/>
    <w:tmpl w:val="C08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D6A25"/>
    <w:multiLevelType w:val="multilevel"/>
    <w:tmpl w:val="CC2A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B77ADF"/>
    <w:multiLevelType w:val="hybridMultilevel"/>
    <w:tmpl w:val="E178678C"/>
    <w:lvl w:ilvl="0" w:tplc="253CE1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277FA"/>
    <w:multiLevelType w:val="multilevel"/>
    <w:tmpl w:val="5360F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8010CC"/>
    <w:multiLevelType w:val="multilevel"/>
    <w:tmpl w:val="1B70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0455A"/>
    <w:multiLevelType w:val="multilevel"/>
    <w:tmpl w:val="151A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A95150"/>
    <w:multiLevelType w:val="multilevel"/>
    <w:tmpl w:val="45CAC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209A9"/>
    <w:multiLevelType w:val="multilevel"/>
    <w:tmpl w:val="151A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E26EC8"/>
    <w:multiLevelType w:val="multilevel"/>
    <w:tmpl w:val="925AE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5A64D0"/>
    <w:multiLevelType w:val="multilevel"/>
    <w:tmpl w:val="1B70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2101F"/>
    <w:multiLevelType w:val="multilevel"/>
    <w:tmpl w:val="3B34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B21B15"/>
    <w:multiLevelType w:val="hybridMultilevel"/>
    <w:tmpl w:val="30B4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F295D"/>
    <w:multiLevelType w:val="multilevel"/>
    <w:tmpl w:val="29400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D633DD"/>
    <w:multiLevelType w:val="multilevel"/>
    <w:tmpl w:val="DC321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F02948"/>
    <w:multiLevelType w:val="multilevel"/>
    <w:tmpl w:val="151A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940F63"/>
    <w:multiLevelType w:val="multilevel"/>
    <w:tmpl w:val="0516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84AE3"/>
    <w:multiLevelType w:val="multilevel"/>
    <w:tmpl w:val="6CD6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154981"/>
    <w:multiLevelType w:val="multilevel"/>
    <w:tmpl w:val="524A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B50"/>
    <w:multiLevelType w:val="multilevel"/>
    <w:tmpl w:val="151A0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AE04BF"/>
    <w:multiLevelType w:val="multilevel"/>
    <w:tmpl w:val="828E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lvlOverride w:ilvl="0">
      <w:startOverride w:val="1"/>
    </w:lvlOverride>
  </w:num>
  <w:num w:numId="2">
    <w:abstractNumId w:val="4"/>
    <w:lvlOverride w:ilvl="0">
      <w:startOverride w:val="2"/>
    </w:lvlOverride>
  </w:num>
  <w:num w:numId="3">
    <w:abstractNumId w:val="30"/>
    <w:lvlOverride w:ilvl="0">
      <w:startOverride w:val="3"/>
    </w:lvlOverride>
  </w:num>
  <w:num w:numId="4">
    <w:abstractNumId w:val="11"/>
    <w:lvlOverride w:ilvl="0">
      <w:startOverride w:val="4"/>
    </w:lvlOverride>
  </w:num>
  <w:num w:numId="5">
    <w:abstractNumId w:val="21"/>
    <w:lvlOverride w:ilvl="0">
      <w:startOverride w:val="5"/>
    </w:lvlOverride>
  </w:num>
  <w:num w:numId="6">
    <w:abstractNumId w:val="8"/>
    <w:lvlOverride w:ilvl="0">
      <w:startOverride w:val="6"/>
    </w:lvlOverride>
  </w:num>
  <w:num w:numId="7">
    <w:abstractNumId w:val="12"/>
    <w:lvlOverride w:ilvl="0">
      <w:startOverride w:val="7"/>
    </w:lvlOverride>
  </w:num>
  <w:num w:numId="8">
    <w:abstractNumId w:val="7"/>
    <w:lvlOverride w:ilvl="0">
      <w:startOverride w:val="8"/>
    </w:lvlOverride>
  </w:num>
  <w:num w:numId="9">
    <w:abstractNumId w:val="6"/>
    <w:lvlOverride w:ilvl="0">
      <w:startOverride w:val="9"/>
    </w:lvlOverride>
  </w:num>
  <w:num w:numId="10">
    <w:abstractNumId w:val="14"/>
    <w:lvlOverride w:ilvl="0">
      <w:startOverride w:val="10"/>
    </w:lvlOverride>
  </w:num>
  <w:num w:numId="11">
    <w:abstractNumId w:val="23"/>
    <w:lvlOverride w:ilvl="0">
      <w:startOverride w:val="11"/>
    </w:lvlOverride>
  </w:num>
  <w:num w:numId="12">
    <w:abstractNumId w:val="0"/>
    <w:lvlOverride w:ilvl="0">
      <w:startOverride w:val="12"/>
    </w:lvlOverride>
  </w:num>
  <w:num w:numId="13">
    <w:abstractNumId w:val="25"/>
    <w:lvlOverride w:ilvl="0">
      <w:startOverride w:val="13"/>
    </w:lvlOverride>
  </w:num>
  <w:num w:numId="14">
    <w:abstractNumId w:val="18"/>
    <w:lvlOverride w:ilvl="0">
      <w:startOverride w:val="14"/>
    </w:lvlOverride>
  </w:num>
  <w:num w:numId="15">
    <w:abstractNumId w:val="10"/>
    <w:lvlOverride w:ilvl="0">
      <w:startOverride w:val="15"/>
    </w:lvlOverride>
  </w:num>
  <w:num w:numId="16">
    <w:abstractNumId w:val="34"/>
    <w:lvlOverride w:ilvl="0">
      <w:startOverride w:val="16"/>
    </w:lvlOverride>
  </w:num>
  <w:num w:numId="17">
    <w:abstractNumId w:val="33"/>
    <w:lvlOverride w:ilvl="0">
      <w:startOverride w:val="17"/>
    </w:lvlOverride>
  </w:num>
  <w:num w:numId="18">
    <w:abstractNumId w:val="9"/>
    <w:lvlOverride w:ilvl="0">
      <w:startOverride w:val="18"/>
    </w:lvlOverride>
  </w:num>
  <w:num w:numId="19">
    <w:abstractNumId w:val="36"/>
    <w:lvlOverride w:ilvl="0">
      <w:startOverride w:val="19"/>
    </w:lvlOverride>
  </w:num>
  <w:num w:numId="20">
    <w:abstractNumId w:val="1"/>
    <w:lvlOverride w:ilvl="0">
      <w:startOverride w:val="20"/>
    </w:lvlOverride>
  </w:num>
  <w:num w:numId="21">
    <w:abstractNumId w:val="16"/>
    <w:lvlOverride w:ilvl="0">
      <w:startOverride w:val="21"/>
    </w:lvlOverride>
  </w:num>
  <w:num w:numId="22">
    <w:abstractNumId w:val="17"/>
    <w:lvlOverride w:ilvl="0">
      <w:startOverride w:val="22"/>
    </w:lvlOverride>
  </w:num>
  <w:num w:numId="23">
    <w:abstractNumId w:val="27"/>
    <w:lvlOverride w:ilvl="0">
      <w:startOverride w:val="23"/>
    </w:lvlOverride>
  </w:num>
  <w:num w:numId="24">
    <w:abstractNumId w:val="2"/>
    <w:lvlOverride w:ilvl="0">
      <w:startOverride w:val="24"/>
    </w:lvlOverride>
  </w:num>
  <w:num w:numId="25">
    <w:abstractNumId w:val="13"/>
    <w:lvlOverride w:ilvl="0">
      <w:startOverride w:val="25"/>
    </w:lvlOverride>
  </w:num>
  <w:num w:numId="26">
    <w:abstractNumId w:val="29"/>
    <w:lvlOverride w:ilvl="0">
      <w:startOverride w:val="26"/>
    </w:lvlOverride>
  </w:num>
  <w:num w:numId="27">
    <w:abstractNumId w:val="28"/>
  </w:num>
  <w:num w:numId="28">
    <w:abstractNumId w:val="19"/>
  </w:num>
  <w:num w:numId="29">
    <w:abstractNumId w:val="26"/>
  </w:num>
  <w:num w:numId="30">
    <w:abstractNumId w:val="15"/>
  </w:num>
  <w:num w:numId="31">
    <w:abstractNumId w:val="20"/>
  </w:num>
  <w:num w:numId="32">
    <w:abstractNumId w:val="31"/>
  </w:num>
  <w:num w:numId="33">
    <w:abstractNumId w:val="5"/>
  </w:num>
  <w:num w:numId="34">
    <w:abstractNumId w:val="3"/>
  </w:num>
  <w:num w:numId="35">
    <w:abstractNumId w:val="35"/>
    <w:lvlOverride w:ilvl="0">
      <w:startOverride w:val="1"/>
    </w:lvlOverride>
  </w:num>
  <w:num w:numId="36">
    <w:abstractNumId w:val="22"/>
    <w:lvlOverride w:ilvl="0">
      <w:startOverride w:val="2"/>
    </w:lvlOverride>
  </w:num>
  <w:num w:numId="37">
    <w:abstractNumId w:val="2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EE"/>
    <w:rsid w:val="00051FD5"/>
    <w:rsid w:val="00054789"/>
    <w:rsid w:val="000D1CAE"/>
    <w:rsid w:val="00187222"/>
    <w:rsid w:val="001B7376"/>
    <w:rsid w:val="001C5E18"/>
    <w:rsid w:val="002162C6"/>
    <w:rsid w:val="002A1FEE"/>
    <w:rsid w:val="002C245E"/>
    <w:rsid w:val="003027B4"/>
    <w:rsid w:val="003059E3"/>
    <w:rsid w:val="003B5F0E"/>
    <w:rsid w:val="003D1A80"/>
    <w:rsid w:val="004A4582"/>
    <w:rsid w:val="00532858"/>
    <w:rsid w:val="00550187"/>
    <w:rsid w:val="005927F9"/>
    <w:rsid w:val="005A40BD"/>
    <w:rsid w:val="006305A3"/>
    <w:rsid w:val="00691C0E"/>
    <w:rsid w:val="00700302"/>
    <w:rsid w:val="008227B7"/>
    <w:rsid w:val="008646FE"/>
    <w:rsid w:val="00887DB6"/>
    <w:rsid w:val="00890EC9"/>
    <w:rsid w:val="008A2204"/>
    <w:rsid w:val="008B5282"/>
    <w:rsid w:val="008C54AF"/>
    <w:rsid w:val="008F1EC8"/>
    <w:rsid w:val="009A208E"/>
    <w:rsid w:val="009C1B1F"/>
    <w:rsid w:val="00A048D7"/>
    <w:rsid w:val="00A51B74"/>
    <w:rsid w:val="00A739E8"/>
    <w:rsid w:val="00A83111"/>
    <w:rsid w:val="00AD44EB"/>
    <w:rsid w:val="00B521AF"/>
    <w:rsid w:val="00BA09B8"/>
    <w:rsid w:val="00C26FCF"/>
    <w:rsid w:val="00C57FEB"/>
    <w:rsid w:val="00D239ED"/>
    <w:rsid w:val="00D82927"/>
    <w:rsid w:val="00D934C3"/>
    <w:rsid w:val="00DF6F3E"/>
    <w:rsid w:val="00E049AC"/>
    <w:rsid w:val="00E46744"/>
    <w:rsid w:val="00E54D5A"/>
    <w:rsid w:val="00E71427"/>
    <w:rsid w:val="00EA7497"/>
    <w:rsid w:val="00EB3E7B"/>
    <w:rsid w:val="00F02F4C"/>
    <w:rsid w:val="00F35FCC"/>
    <w:rsid w:val="00F43ED9"/>
    <w:rsid w:val="00F5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7451"/>
  <w15:chartTrackingRefBased/>
  <w15:docId w15:val="{0D8E567D-5FD5-481F-B026-24CF9B82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1FEE"/>
    <w:rPr>
      <w:color w:val="0000FF"/>
      <w:u w:val="single"/>
    </w:rPr>
  </w:style>
  <w:style w:type="paragraph" w:customStyle="1" w:styleId="MediumGrid21">
    <w:name w:val="Medium Grid 21"/>
    <w:uiPriority w:val="1"/>
    <w:qFormat/>
    <w:rsid w:val="00B521AF"/>
    <w:pPr>
      <w:spacing w:after="0" w:line="240" w:lineRule="auto"/>
    </w:pPr>
    <w:rPr>
      <w:rFonts w:ascii="Times New Roman" w:eastAsia="SimSun" w:hAnsi="Times New Roman" w:cs="Times New Roman"/>
      <w:noProof/>
      <w:sz w:val="24"/>
      <w:lang w:eastAsia="zh-CN"/>
    </w:rPr>
  </w:style>
  <w:style w:type="paragraph" w:styleId="ListParagraph">
    <w:name w:val="List Paragraph"/>
    <w:basedOn w:val="Normal"/>
    <w:uiPriority w:val="34"/>
    <w:qFormat/>
    <w:rsid w:val="003D1A80"/>
    <w:pPr>
      <w:ind w:left="720"/>
      <w:contextualSpacing/>
    </w:pPr>
  </w:style>
  <w:style w:type="paragraph" w:customStyle="1" w:styleId="paragraph-spacing-none">
    <w:name w:val="paragraph-spacing-none"/>
    <w:basedOn w:val="Normal"/>
    <w:uiPriority w:val="99"/>
    <w:semiHidden/>
    <w:rsid w:val="00A8311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700302"/>
    <w:rPr>
      <w:i/>
      <w:iCs/>
    </w:rPr>
  </w:style>
  <w:style w:type="paragraph" w:styleId="BalloonText">
    <w:name w:val="Balloon Text"/>
    <w:basedOn w:val="Normal"/>
    <w:link w:val="BalloonTextChar"/>
    <w:uiPriority w:val="99"/>
    <w:semiHidden/>
    <w:unhideWhenUsed/>
    <w:rsid w:val="00302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5892">
      <w:bodyDiv w:val="1"/>
      <w:marLeft w:val="0"/>
      <w:marRight w:val="0"/>
      <w:marTop w:val="0"/>
      <w:marBottom w:val="0"/>
      <w:divBdr>
        <w:top w:val="none" w:sz="0" w:space="0" w:color="auto"/>
        <w:left w:val="none" w:sz="0" w:space="0" w:color="auto"/>
        <w:bottom w:val="none" w:sz="0" w:space="0" w:color="auto"/>
        <w:right w:val="none" w:sz="0" w:space="0" w:color="auto"/>
      </w:divBdr>
    </w:div>
    <w:div w:id="763963040">
      <w:bodyDiv w:val="1"/>
      <w:marLeft w:val="0"/>
      <w:marRight w:val="0"/>
      <w:marTop w:val="0"/>
      <w:marBottom w:val="0"/>
      <w:divBdr>
        <w:top w:val="none" w:sz="0" w:space="0" w:color="auto"/>
        <w:left w:val="none" w:sz="0" w:space="0" w:color="auto"/>
        <w:bottom w:val="none" w:sz="0" w:space="0" w:color="auto"/>
        <w:right w:val="none" w:sz="0" w:space="0" w:color="auto"/>
      </w:divBdr>
    </w:div>
    <w:div w:id="985743524">
      <w:bodyDiv w:val="1"/>
      <w:marLeft w:val="0"/>
      <w:marRight w:val="0"/>
      <w:marTop w:val="0"/>
      <w:marBottom w:val="0"/>
      <w:divBdr>
        <w:top w:val="none" w:sz="0" w:space="0" w:color="auto"/>
        <w:left w:val="none" w:sz="0" w:space="0" w:color="auto"/>
        <w:bottom w:val="none" w:sz="0" w:space="0" w:color="auto"/>
        <w:right w:val="none" w:sz="0" w:space="0" w:color="auto"/>
      </w:divBdr>
    </w:div>
    <w:div w:id="1211961957">
      <w:bodyDiv w:val="1"/>
      <w:marLeft w:val="0"/>
      <w:marRight w:val="0"/>
      <w:marTop w:val="0"/>
      <w:marBottom w:val="0"/>
      <w:divBdr>
        <w:top w:val="none" w:sz="0" w:space="0" w:color="auto"/>
        <w:left w:val="none" w:sz="0" w:space="0" w:color="auto"/>
        <w:bottom w:val="none" w:sz="0" w:space="0" w:color="auto"/>
        <w:right w:val="none" w:sz="0" w:space="0" w:color="auto"/>
      </w:divBdr>
    </w:div>
    <w:div w:id="1400248848">
      <w:bodyDiv w:val="1"/>
      <w:marLeft w:val="0"/>
      <w:marRight w:val="0"/>
      <w:marTop w:val="0"/>
      <w:marBottom w:val="0"/>
      <w:divBdr>
        <w:top w:val="none" w:sz="0" w:space="0" w:color="auto"/>
        <w:left w:val="none" w:sz="0" w:space="0" w:color="auto"/>
        <w:bottom w:val="none" w:sz="0" w:space="0" w:color="auto"/>
        <w:right w:val="none" w:sz="0" w:space="0" w:color="auto"/>
      </w:divBdr>
    </w:div>
    <w:div w:id="1470592520">
      <w:bodyDiv w:val="1"/>
      <w:marLeft w:val="0"/>
      <w:marRight w:val="0"/>
      <w:marTop w:val="0"/>
      <w:marBottom w:val="0"/>
      <w:divBdr>
        <w:top w:val="none" w:sz="0" w:space="0" w:color="auto"/>
        <w:left w:val="none" w:sz="0" w:space="0" w:color="auto"/>
        <w:bottom w:val="none" w:sz="0" w:space="0" w:color="auto"/>
        <w:right w:val="none" w:sz="0" w:space="0" w:color="auto"/>
      </w:divBdr>
    </w:div>
    <w:div w:id="1875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ate@s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Melissa M Wert</cp:lastModifiedBy>
  <cp:revision>2</cp:revision>
  <dcterms:created xsi:type="dcterms:W3CDTF">2021-09-10T16:29:00Z</dcterms:created>
  <dcterms:modified xsi:type="dcterms:W3CDTF">2021-09-10T16:29:00Z</dcterms:modified>
</cp:coreProperties>
</file>