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1960" w14:textId="0B6EE7B7" w:rsidR="00C43016" w:rsidRPr="00081D52" w:rsidRDefault="005C6C21" w:rsidP="00081D5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81D52">
        <w:rPr>
          <w:rFonts w:ascii="Arial" w:hAnsi="Arial" w:cs="Arial"/>
          <w:b/>
          <w:bCs/>
          <w:sz w:val="24"/>
          <w:szCs w:val="24"/>
        </w:rPr>
        <w:t>Report of the Academic Facilities Committee of the Faculty Senate</w:t>
      </w:r>
    </w:p>
    <w:p w14:paraId="38BC0410" w14:textId="529A756F" w:rsidR="005C6C21" w:rsidRPr="00081D52" w:rsidRDefault="005C6C21" w:rsidP="001C7A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BA1480" w14:textId="35A02B0A" w:rsidR="001C7A01" w:rsidRPr="00081D52" w:rsidRDefault="005C6C21" w:rsidP="001C7A01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081D52">
        <w:rPr>
          <w:rFonts w:ascii="Arial" w:hAnsi="Arial" w:cs="Arial"/>
          <w:sz w:val="24"/>
          <w:szCs w:val="24"/>
        </w:rPr>
        <w:t xml:space="preserve">Prior to the June 2021 Faculty Senate meeting, the Academic Facilities Committee (AFC) ultimately constructed three recommendations/resolutions for modifications to the University Center (UC) renovation plan. These were unanimously approved by the Faculty Senate on 6/4/2021. The Faculty Senate's Executive Committee took these resolutions to the </w:t>
      </w:r>
      <w:proofErr w:type="gramStart"/>
      <w:r w:rsidRPr="00081D52">
        <w:rPr>
          <w:rFonts w:ascii="Arial" w:hAnsi="Arial" w:cs="Arial"/>
          <w:sz w:val="24"/>
          <w:szCs w:val="24"/>
        </w:rPr>
        <w:t>Provost</w:t>
      </w:r>
      <w:proofErr w:type="gramEnd"/>
      <w:r w:rsidRPr="00081D52">
        <w:rPr>
          <w:rFonts w:ascii="Arial" w:hAnsi="Arial" w:cs="Arial"/>
          <w:sz w:val="24"/>
          <w:szCs w:val="24"/>
        </w:rPr>
        <w:t xml:space="preserve"> </w:t>
      </w:r>
      <w:r w:rsidR="001C7A01" w:rsidRPr="00081D52">
        <w:rPr>
          <w:rFonts w:ascii="Arial" w:hAnsi="Arial" w:cs="Arial"/>
          <w:sz w:val="24"/>
          <w:szCs w:val="24"/>
        </w:rPr>
        <w:t xml:space="preserve">and, </w:t>
      </w:r>
      <w:r w:rsidRPr="00081D52">
        <w:rPr>
          <w:rFonts w:ascii="Arial" w:hAnsi="Arial" w:cs="Arial"/>
          <w:sz w:val="24"/>
          <w:szCs w:val="24"/>
        </w:rPr>
        <w:t>with Academic Affairs</w:t>
      </w:r>
      <w:r w:rsidR="001C7A01" w:rsidRPr="00081D52">
        <w:rPr>
          <w:rFonts w:ascii="Arial" w:hAnsi="Arial" w:cs="Arial"/>
          <w:sz w:val="24"/>
          <w:szCs w:val="24"/>
        </w:rPr>
        <w:t>,</w:t>
      </w:r>
      <w:r w:rsidRPr="00081D52">
        <w:rPr>
          <w:rFonts w:ascii="Arial" w:hAnsi="Arial" w:cs="Arial"/>
          <w:sz w:val="24"/>
          <w:szCs w:val="24"/>
        </w:rPr>
        <w:t xml:space="preserve"> implement</w:t>
      </w:r>
      <w:r w:rsidR="001C7A01" w:rsidRPr="00081D52">
        <w:rPr>
          <w:rFonts w:ascii="Arial" w:hAnsi="Arial" w:cs="Arial"/>
          <w:sz w:val="24"/>
          <w:szCs w:val="24"/>
        </w:rPr>
        <w:t xml:space="preserve">ed </w:t>
      </w:r>
      <w:r w:rsidRPr="00081D52">
        <w:rPr>
          <w:rFonts w:ascii="Arial" w:hAnsi="Arial" w:cs="Arial"/>
          <w:sz w:val="24"/>
          <w:szCs w:val="24"/>
        </w:rPr>
        <w:t xml:space="preserve">them into the UC's renovation plan (please see </w:t>
      </w:r>
      <w:r w:rsidR="001C7A01" w:rsidRPr="00081D52">
        <w:rPr>
          <w:rFonts w:ascii="Arial" w:hAnsi="Arial" w:cs="Arial"/>
          <w:sz w:val="24"/>
          <w:szCs w:val="24"/>
        </w:rPr>
        <w:t xml:space="preserve">Appendix 1, </w:t>
      </w:r>
      <w:r w:rsidRPr="00081D52">
        <w:rPr>
          <w:rFonts w:ascii="Arial" w:hAnsi="Arial" w:cs="Arial"/>
          <w:sz w:val="24"/>
          <w:szCs w:val="24"/>
        </w:rPr>
        <w:t xml:space="preserve">Senate Resolution #19). On 8/25/2021, we received the </w:t>
      </w:r>
      <w:proofErr w:type="gramStart"/>
      <w:r w:rsidRPr="00081D52">
        <w:rPr>
          <w:rFonts w:ascii="Arial" w:hAnsi="Arial" w:cs="Arial"/>
          <w:sz w:val="24"/>
          <w:szCs w:val="24"/>
        </w:rPr>
        <w:t>Provost’s</w:t>
      </w:r>
      <w:proofErr w:type="gramEnd"/>
      <w:r w:rsidRPr="00081D52">
        <w:rPr>
          <w:rFonts w:ascii="Arial" w:hAnsi="Arial" w:cs="Arial"/>
          <w:sz w:val="24"/>
          <w:szCs w:val="24"/>
        </w:rPr>
        <w:t xml:space="preserve"> response to the Senate resolution (</w:t>
      </w:r>
      <w:r w:rsidR="001C7A01" w:rsidRPr="00081D52">
        <w:rPr>
          <w:rFonts w:ascii="Arial" w:hAnsi="Arial" w:cs="Arial"/>
          <w:sz w:val="24"/>
          <w:szCs w:val="24"/>
        </w:rPr>
        <w:t xml:space="preserve">see </w:t>
      </w:r>
      <w:r w:rsidRPr="00081D52">
        <w:rPr>
          <w:rFonts w:ascii="Arial" w:hAnsi="Arial" w:cs="Arial"/>
          <w:sz w:val="24"/>
          <w:szCs w:val="24"/>
        </w:rPr>
        <w:t>also</w:t>
      </w:r>
      <w:r w:rsidR="001C7A01" w:rsidRPr="00081D52">
        <w:rPr>
          <w:rFonts w:ascii="Arial" w:hAnsi="Arial" w:cs="Arial"/>
          <w:sz w:val="24"/>
          <w:szCs w:val="24"/>
        </w:rPr>
        <w:t xml:space="preserve"> Appendix 2</w:t>
      </w:r>
      <w:r w:rsidRPr="00081D52">
        <w:rPr>
          <w:rFonts w:ascii="Arial" w:hAnsi="Arial" w:cs="Arial"/>
          <w:sz w:val="24"/>
          <w:szCs w:val="24"/>
        </w:rPr>
        <w:t xml:space="preserve">). </w:t>
      </w:r>
    </w:p>
    <w:p w14:paraId="7A9F84B9" w14:textId="77777777" w:rsidR="001C7A01" w:rsidRPr="00081D52" w:rsidRDefault="001C7A01" w:rsidP="001C7A01">
      <w:pPr>
        <w:pStyle w:val="PlainText"/>
        <w:contextualSpacing/>
        <w:rPr>
          <w:rFonts w:ascii="Arial" w:hAnsi="Arial" w:cs="Arial"/>
          <w:sz w:val="24"/>
          <w:szCs w:val="24"/>
        </w:rPr>
      </w:pPr>
    </w:p>
    <w:p w14:paraId="0A97FB5E" w14:textId="1BFB408A" w:rsidR="005C6C21" w:rsidRPr="00081D52" w:rsidRDefault="001C7A01" w:rsidP="00136FD5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081D52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081D52">
        <w:rPr>
          <w:rFonts w:ascii="Arial" w:hAnsi="Arial" w:cs="Arial"/>
          <w:sz w:val="24"/>
          <w:szCs w:val="24"/>
        </w:rPr>
        <w:t>Provost</w:t>
      </w:r>
      <w:proofErr w:type="gramEnd"/>
      <w:r w:rsidRPr="00081D52">
        <w:rPr>
          <w:rFonts w:ascii="Arial" w:hAnsi="Arial" w:cs="Arial"/>
          <w:sz w:val="24"/>
          <w:szCs w:val="24"/>
        </w:rPr>
        <w:t xml:space="preserve"> </w:t>
      </w:r>
      <w:r w:rsidR="00136FD5" w:rsidRPr="00081D52">
        <w:rPr>
          <w:rFonts w:ascii="Arial" w:hAnsi="Arial" w:cs="Arial"/>
          <w:sz w:val="24"/>
          <w:szCs w:val="24"/>
        </w:rPr>
        <w:t xml:space="preserve">has fully </w:t>
      </w:r>
      <w:r w:rsidRPr="00081D52">
        <w:rPr>
          <w:rFonts w:ascii="Arial" w:hAnsi="Arial" w:cs="Arial"/>
          <w:sz w:val="24"/>
          <w:szCs w:val="24"/>
        </w:rPr>
        <w:t>approved resolutions 1 and 2. One portion of Resolution 3 was not approved</w:t>
      </w:r>
      <w:r w:rsidR="005C6C21" w:rsidRPr="00081D52">
        <w:rPr>
          <w:rFonts w:ascii="Arial" w:hAnsi="Arial" w:cs="Arial"/>
          <w:sz w:val="24"/>
          <w:szCs w:val="24"/>
        </w:rPr>
        <w:t xml:space="preserve">: </w:t>
      </w:r>
      <w:r w:rsidR="00136FD5" w:rsidRPr="00081D52">
        <w:rPr>
          <w:rFonts w:ascii="Arial" w:hAnsi="Arial" w:cs="Arial"/>
          <w:sz w:val="24"/>
          <w:szCs w:val="24"/>
        </w:rPr>
        <w:t xml:space="preserve">after a cost/benefit analysis was completed by facilities engineering and input provided by student and financial services, it was determined that </w:t>
      </w:r>
      <w:r w:rsidR="005C6C21" w:rsidRPr="00081D52">
        <w:rPr>
          <w:rFonts w:ascii="Arial" w:hAnsi="Arial" w:cs="Arial"/>
          <w:sz w:val="24"/>
          <w:szCs w:val="24"/>
        </w:rPr>
        <w:t xml:space="preserve">a movable partition wall </w:t>
      </w:r>
      <w:r w:rsidR="00136FD5" w:rsidRPr="00081D52">
        <w:rPr>
          <w:rFonts w:ascii="Arial" w:hAnsi="Arial" w:cs="Arial"/>
          <w:sz w:val="24"/>
          <w:szCs w:val="24"/>
        </w:rPr>
        <w:t xml:space="preserve">should </w:t>
      </w:r>
      <w:r w:rsidR="005C6C21" w:rsidRPr="00081D52">
        <w:rPr>
          <w:rFonts w:ascii="Arial" w:hAnsi="Arial" w:cs="Arial"/>
          <w:sz w:val="24"/>
          <w:szCs w:val="24"/>
        </w:rPr>
        <w:t>not be installed between the new Faculty Lounge and the multipurpose room</w:t>
      </w:r>
      <w:r w:rsidR="00136FD5" w:rsidRPr="00081D52">
        <w:rPr>
          <w:rFonts w:ascii="Arial" w:hAnsi="Arial" w:cs="Arial"/>
          <w:sz w:val="24"/>
          <w:szCs w:val="24"/>
        </w:rPr>
        <w:t xml:space="preserve">. </w:t>
      </w:r>
    </w:p>
    <w:p w14:paraId="10E7AAC1" w14:textId="77777777" w:rsidR="00136FD5" w:rsidRPr="00081D52" w:rsidRDefault="00136FD5" w:rsidP="00136FD5">
      <w:pPr>
        <w:pStyle w:val="PlainText"/>
        <w:contextualSpacing/>
        <w:rPr>
          <w:rFonts w:ascii="Arial" w:hAnsi="Arial" w:cs="Arial"/>
          <w:sz w:val="24"/>
          <w:szCs w:val="24"/>
        </w:rPr>
      </w:pPr>
    </w:p>
    <w:p w14:paraId="32D2AC12" w14:textId="0263F0C1" w:rsidR="00136FD5" w:rsidRPr="00081D52" w:rsidRDefault="00136FD5" w:rsidP="00081D52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081D52">
        <w:rPr>
          <w:rFonts w:ascii="Arial" w:hAnsi="Arial" w:cs="Arial"/>
          <w:sz w:val="24"/>
          <w:szCs w:val="24"/>
        </w:rPr>
        <w:t>We are addressing two facilities issues</w:t>
      </w:r>
      <w:r w:rsidR="005C6C21" w:rsidRPr="00081D52">
        <w:rPr>
          <w:rFonts w:ascii="Arial" w:hAnsi="Arial" w:cs="Arial"/>
          <w:sz w:val="24"/>
          <w:szCs w:val="24"/>
        </w:rPr>
        <w:t xml:space="preserve">: 1) </w:t>
      </w:r>
      <w:r w:rsidR="00081D52" w:rsidRPr="00081D52">
        <w:rPr>
          <w:rFonts w:ascii="Arial" w:hAnsi="Arial" w:cs="Arial"/>
          <w:sz w:val="24"/>
          <w:szCs w:val="24"/>
        </w:rPr>
        <w:t>Campus maps haven’t been updated to reflect the r</w:t>
      </w:r>
      <w:r w:rsidRPr="00081D52">
        <w:rPr>
          <w:rFonts w:ascii="Arial" w:hAnsi="Arial" w:cs="Arial"/>
          <w:sz w:val="24"/>
          <w:szCs w:val="24"/>
        </w:rPr>
        <w:t xml:space="preserve">ecently renamed </w:t>
      </w:r>
      <w:proofErr w:type="spellStart"/>
      <w:r w:rsidRPr="00081D52">
        <w:rPr>
          <w:rFonts w:ascii="Arial" w:hAnsi="Arial" w:cs="Arial"/>
          <w:sz w:val="24"/>
          <w:szCs w:val="24"/>
        </w:rPr>
        <w:t>Muscarelle</w:t>
      </w:r>
      <w:proofErr w:type="spellEnd"/>
      <w:r w:rsidRPr="00081D52">
        <w:rPr>
          <w:rFonts w:ascii="Arial" w:hAnsi="Arial" w:cs="Arial"/>
          <w:sz w:val="24"/>
          <w:szCs w:val="24"/>
        </w:rPr>
        <w:t xml:space="preserve"> Hall (formally Stafford Hall), which has created confusion for students; and 2) </w:t>
      </w:r>
      <w:r w:rsidR="00081D52" w:rsidRPr="00081D52">
        <w:rPr>
          <w:rFonts w:ascii="Arial" w:hAnsi="Arial" w:cs="Arial"/>
          <w:sz w:val="24"/>
          <w:szCs w:val="24"/>
        </w:rPr>
        <w:t>for health and safety reasons, we want</w:t>
      </w:r>
      <w:r w:rsidRPr="00081D52">
        <w:rPr>
          <w:rFonts w:ascii="Arial" w:hAnsi="Arial" w:cs="Arial"/>
          <w:sz w:val="24"/>
          <w:szCs w:val="24"/>
        </w:rPr>
        <w:t xml:space="preserve"> </w:t>
      </w:r>
      <w:r w:rsidR="00081D52" w:rsidRPr="00081D52">
        <w:rPr>
          <w:rFonts w:ascii="Arial" w:hAnsi="Arial" w:cs="Arial"/>
          <w:sz w:val="24"/>
          <w:szCs w:val="24"/>
        </w:rPr>
        <w:t>information</w:t>
      </w:r>
      <w:r w:rsidRPr="00081D52">
        <w:rPr>
          <w:rFonts w:ascii="Arial" w:hAnsi="Arial" w:cs="Arial"/>
          <w:sz w:val="24"/>
          <w:szCs w:val="24"/>
        </w:rPr>
        <w:t xml:space="preserve"> on the status of campus buildings, especially basements, post-storm</w:t>
      </w:r>
      <w:r w:rsidR="00081D52" w:rsidRPr="00081D52">
        <w:rPr>
          <w:rFonts w:ascii="Arial" w:hAnsi="Arial" w:cs="Arial"/>
          <w:sz w:val="24"/>
          <w:szCs w:val="24"/>
        </w:rPr>
        <w:t xml:space="preserve">. </w:t>
      </w:r>
    </w:p>
    <w:p w14:paraId="4F17BD4E" w14:textId="5CC64515" w:rsidR="00081D52" w:rsidRPr="00081D52" w:rsidRDefault="00081D52" w:rsidP="00081D52">
      <w:pPr>
        <w:pStyle w:val="PlainText"/>
        <w:contextualSpacing/>
        <w:rPr>
          <w:rFonts w:ascii="Arial" w:hAnsi="Arial" w:cs="Arial"/>
          <w:sz w:val="24"/>
          <w:szCs w:val="24"/>
        </w:rPr>
      </w:pPr>
    </w:p>
    <w:p w14:paraId="3D552F1D" w14:textId="600B5586" w:rsidR="00081D52" w:rsidRPr="00081D52" w:rsidRDefault="00081D52" w:rsidP="00081D52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081D52">
        <w:rPr>
          <w:rFonts w:ascii="Arial" w:hAnsi="Arial" w:cs="Arial"/>
          <w:sz w:val="24"/>
          <w:szCs w:val="24"/>
        </w:rPr>
        <w:t>Respectfully Submitted 9/7/2021 on behalf of the Committee:</w:t>
      </w:r>
    </w:p>
    <w:p w14:paraId="63B7D88C" w14:textId="208001CF" w:rsidR="00081D52" w:rsidRPr="00081D52" w:rsidRDefault="00081D52" w:rsidP="00081D52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081D52">
        <w:rPr>
          <w:rFonts w:ascii="Arial" w:hAnsi="Arial" w:cs="Arial"/>
          <w:sz w:val="24"/>
          <w:szCs w:val="24"/>
        </w:rPr>
        <w:t>Leslie Bunnage</w:t>
      </w:r>
    </w:p>
    <w:p w14:paraId="69D23691" w14:textId="5CF0F232" w:rsidR="00081D52" w:rsidRPr="00081D52" w:rsidRDefault="00081D52" w:rsidP="00081D52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081D52">
        <w:rPr>
          <w:rFonts w:ascii="Arial" w:hAnsi="Arial" w:cs="Arial"/>
          <w:sz w:val="24"/>
          <w:szCs w:val="24"/>
        </w:rPr>
        <w:t>Chair of Academic Facilities Committee</w:t>
      </w:r>
    </w:p>
    <w:sectPr w:rsidR="00081D52" w:rsidRPr="0008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329"/>
    <w:multiLevelType w:val="hybridMultilevel"/>
    <w:tmpl w:val="70143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21"/>
    <w:rsid w:val="00081D52"/>
    <w:rsid w:val="00136FD5"/>
    <w:rsid w:val="001C7A01"/>
    <w:rsid w:val="005C6C21"/>
    <w:rsid w:val="00C43016"/>
    <w:rsid w:val="00C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EEB4"/>
  <w15:chartTrackingRefBased/>
  <w15:docId w15:val="{0F910A5D-C9F6-4E3C-9BC3-3FEB0B5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6C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C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Bunnage</dc:creator>
  <cp:keywords/>
  <dc:description/>
  <cp:lastModifiedBy>Melissa M Wert</cp:lastModifiedBy>
  <cp:revision>2</cp:revision>
  <dcterms:created xsi:type="dcterms:W3CDTF">2021-09-08T17:32:00Z</dcterms:created>
  <dcterms:modified xsi:type="dcterms:W3CDTF">2021-09-08T17:32:00Z</dcterms:modified>
</cp:coreProperties>
</file>