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7716C" w14:textId="0C911DEF" w:rsidR="002F248C" w:rsidRPr="00244DEE" w:rsidRDefault="00C42CF2" w:rsidP="002F248C">
      <w:pPr>
        <w:spacing w:after="0" w:line="259" w:lineRule="auto"/>
        <w:ind w:left="0" w:right="346" w:firstLine="0"/>
        <w:jc w:val="right"/>
        <w:rPr>
          <w:rFonts w:ascii="Arial Nova" w:hAnsi="Arial Nova"/>
          <w:color w:val="FF0000"/>
          <w:sz w:val="22"/>
        </w:rPr>
      </w:pPr>
      <w:r w:rsidRPr="00244DEE">
        <w:rPr>
          <w:rFonts w:ascii="Arial Nova" w:hAnsi="Arial Nova"/>
          <w:noProof/>
        </w:rPr>
        <w:drawing>
          <wp:anchor distT="0" distB="0" distL="114300" distR="114300" simplePos="0" relativeHeight="251658240" behindDoc="0" locked="0" layoutInCell="1" allowOverlap="0" wp14:anchorId="2B941BB6" wp14:editId="28C0486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74850" cy="2533650"/>
            <wp:effectExtent l="0" t="0" r="6350" b="0"/>
            <wp:wrapSquare wrapText="bothSides"/>
            <wp:docPr id="466" name="Picture 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Picture 4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5295" cy="2534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BF7">
        <w:rPr>
          <w:rFonts w:ascii="Arial Nova" w:hAnsi="Arial Nova"/>
          <w:color w:val="FF0000"/>
          <w:sz w:val="22"/>
        </w:rPr>
        <w:t>Mar</w:t>
      </w:r>
      <w:r w:rsidR="00244DEE" w:rsidRPr="00244DEE">
        <w:rPr>
          <w:rFonts w:ascii="Arial Nova" w:hAnsi="Arial Nova"/>
          <w:color w:val="FF0000"/>
          <w:sz w:val="22"/>
        </w:rPr>
        <w:t xml:space="preserve"> </w:t>
      </w:r>
      <w:r w:rsidR="00244DEE" w:rsidRPr="00244DEE">
        <w:rPr>
          <w:rFonts w:ascii="Arial Nova" w:eastAsia="Calibri" w:hAnsi="Arial Nova"/>
          <w:color w:val="FF0000"/>
          <w:sz w:val="22"/>
        </w:rPr>
        <w:t>20</w:t>
      </w:r>
      <w:r w:rsidR="00244DEE" w:rsidRPr="00244DEE">
        <w:rPr>
          <w:rFonts w:ascii="Arial Nova" w:hAnsi="Arial Nova"/>
          <w:color w:val="FF0000"/>
          <w:sz w:val="22"/>
        </w:rPr>
        <w:t>2</w:t>
      </w:r>
      <w:r w:rsidR="00784BF7">
        <w:rPr>
          <w:rFonts w:ascii="Arial Nova" w:hAnsi="Arial Nova"/>
          <w:color w:val="FF0000"/>
          <w:sz w:val="22"/>
        </w:rPr>
        <w:t>1</w:t>
      </w:r>
    </w:p>
    <w:p w14:paraId="3E172702" w14:textId="34730772" w:rsidR="002F248C" w:rsidRPr="00244DEE" w:rsidRDefault="002F248C" w:rsidP="002F248C">
      <w:pPr>
        <w:tabs>
          <w:tab w:val="center" w:pos="3849"/>
          <w:tab w:val="right" w:pos="9603"/>
        </w:tabs>
        <w:spacing w:after="0" w:line="259" w:lineRule="auto"/>
        <w:ind w:left="0" w:right="0" w:firstLine="0"/>
        <w:jc w:val="right"/>
        <w:rPr>
          <w:rFonts w:ascii="Arial Nova" w:hAnsi="Arial Nova"/>
        </w:rPr>
      </w:pPr>
      <w:r w:rsidRPr="00244DEE">
        <w:rPr>
          <w:rFonts w:ascii="Arial Nova" w:hAnsi="Arial Nova"/>
          <w:sz w:val="20"/>
        </w:rPr>
        <w:t>ISSN 2573-2749</w:t>
      </w:r>
    </w:p>
    <w:p w14:paraId="5F268931" w14:textId="08EF35E6" w:rsidR="00D30A9A" w:rsidRPr="00244DEE" w:rsidRDefault="00244DEE">
      <w:pPr>
        <w:tabs>
          <w:tab w:val="center" w:pos="3849"/>
          <w:tab w:val="right" w:pos="9603"/>
        </w:tabs>
        <w:spacing w:after="0" w:line="259" w:lineRule="auto"/>
        <w:ind w:left="0" w:right="0" w:firstLine="0"/>
        <w:jc w:val="left"/>
        <w:rPr>
          <w:sz w:val="16"/>
          <w:szCs w:val="16"/>
        </w:rPr>
      </w:pPr>
      <w:r>
        <w:rPr>
          <w:rFonts w:ascii="Calibri" w:eastAsia="Calibri" w:hAnsi="Calibri" w:cs="Calibri"/>
          <w:sz w:val="22"/>
        </w:rPr>
        <w:tab/>
      </w:r>
      <w:r w:rsidRPr="002F248C">
        <w:rPr>
          <w:rFonts w:ascii="Abadi" w:hAnsi="Abadi" w:cstheme="minorHAnsi"/>
          <w:color w:val="2F5597"/>
          <w:sz w:val="80"/>
        </w:rPr>
        <w:t>Locus</w:t>
      </w:r>
      <w:r>
        <w:rPr>
          <w:rFonts w:ascii="Arial" w:eastAsia="Arial" w:hAnsi="Arial" w:cs="Arial"/>
          <w:color w:val="2F5597"/>
          <w:sz w:val="80"/>
        </w:rPr>
        <w:t xml:space="preserve">   </w:t>
      </w:r>
      <w:r>
        <w:rPr>
          <w:rFonts w:ascii="Arial" w:eastAsia="Arial" w:hAnsi="Arial" w:cs="Arial"/>
          <w:color w:val="2F5597"/>
          <w:sz w:val="80"/>
        </w:rPr>
        <w:tab/>
      </w:r>
    </w:p>
    <w:p w14:paraId="646A0CAB" w14:textId="77777777" w:rsidR="00D30A9A" w:rsidRPr="002F248C" w:rsidRDefault="00244DEE">
      <w:pPr>
        <w:pStyle w:val="Heading1"/>
        <w:rPr>
          <w:rFonts w:ascii="Abadi" w:hAnsi="Abadi"/>
        </w:rPr>
      </w:pPr>
      <w:r w:rsidRPr="002F248C">
        <w:rPr>
          <w:rFonts w:ascii="Abadi" w:hAnsi="Abadi"/>
        </w:rPr>
        <w:t>Seton Hall University’s journal of undergraduate research</w:t>
      </w:r>
    </w:p>
    <w:p w14:paraId="5374EADD" w14:textId="423261D9" w:rsidR="00D30A9A" w:rsidRPr="002F248C" w:rsidRDefault="00244DEE" w:rsidP="002F248C">
      <w:pPr>
        <w:spacing w:after="0"/>
        <w:ind w:left="25" w:right="0"/>
        <w:rPr>
          <w:rFonts w:ascii="Abadi" w:hAnsi="Abadi" w:cs="Browallia New"/>
        </w:rPr>
      </w:pPr>
      <w:r w:rsidRPr="002F248C">
        <w:rPr>
          <w:rFonts w:ascii="Abadi" w:hAnsi="Abadi" w:cs="Browallia New"/>
          <w:b/>
          <w:bCs/>
        </w:rPr>
        <w:t>Overview</w:t>
      </w:r>
      <w:r w:rsidRPr="002F248C">
        <w:rPr>
          <w:rFonts w:ascii="Abadi" w:eastAsia="Calibri" w:hAnsi="Abadi" w:cs="Browallia New"/>
          <w:b/>
          <w:bCs/>
        </w:rPr>
        <w:t xml:space="preserve"> </w:t>
      </w:r>
      <w:r w:rsidRPr="002F248C">
        <w:rPr>
          <w:rFonts w:ascii="Abadi" w:hAnsi="Abadi" w:cs="Browallia New"/>
        </w:rPr>
        <w:t>The</w:t>
      </w:r>
      <w:r w:rsidR="002F248C"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College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of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Arts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and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Sciences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of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Seton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Hall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University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supports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undergraduate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research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in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all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disciplines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and</w:t>
      </w:r>
      <w:r w:rsidRPr="002F248C">
        <w:rPr>
          <w:rFonts w:ascii="Abadi" w:eastAsia="Calibri" w:hAnsi="Abadi" w:cs="Browallia New"/>
        </w:rPr>
        <w:t xml:space="preserve"> continues it</w:t>
      </w:r>
      <w:r w:rsidR="002F248C" w:rsidRPr="002F248C">
        <w:rPr>
          <w:rFonts w:ascii="Abadi" w:eastAsia="Calibri" w:hAnsi="Abadi" w:cs="Browallia New"/>
        </w:rPr>
        <w:t>s</w:t>
      </w:r>
      <w:r w:rsidRPr="002F248C">
        <w:rPr>
          <w:rFonts w:ascii="Abadi" w:eastAsia="Calibri" w:hAnsi="Abadi" w:cs="Browallia New"/>
        </w:rPr>
        <w:t xml:space="preserve"> i</w:t>
      </w:r>
      <w:r w:rsidRPr="002F248C">
        <w:rPr>
          <w:rFonts w:ascii="Abadi" w:hAnsi="Abadi" w:cs="Browallia New"/>
        </w:rPr>
        <w:t>nitiative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to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disseminate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students’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scholarly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work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in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journal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form.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Student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editors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and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contributors,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with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start-up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support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from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faculty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advisors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from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three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principal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academic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areas,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collaborate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towards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producing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an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annual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publication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that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presents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rigorous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undergraduate</w:t>
      </w:r>
      <w:r w:rsidRPr="002F248C">
        <w:rPr>
          <w:rFonts w:ascii="Abadi" w:eastAsia="Calibri" w:hAnsi="Abadi" w:cs="Browallia New"/>
        </w:rPr>
        <w:t xml:space="preserve"> </w:t>
      </w:r>
      <w:r w:rsidRPr="002F248C">
        <w:rPr>
          <w:rFonts w:ascii="Abadi" w:hAnsi="Abadi" w:cs="Browallia New"/>
        </w:rPr>
        <w:t>research.</w:t>
      </w:r>
    </w:p>
    <w:p w14:paraId="2DB2E939" w14:textId="77777777" w:rsidR="002F248C" w:rsidRPr="002F248C" w:rsidRDefault="002F248C" w:rsidP="002F248C">
      <w:pPr>
        <w:spacing w:after="0"/>
        <w:ind w:left="25" w:right="0"/>
        <w:rPr>
          <w:rFonts w:ascii="Abadi" w:hAnsi="Abadi" w:cstheme="minorHAnsi"/>
        </w:rPr>
      </w:pPr>
    </w:p>
    <w:p w14:paraId="3DCE9085" w14:textId="60CCD303" w:rsidR="00D30A9A" w:rsidRPr="002F248C" w:rsidRDefault="00244DEE" w:rsidP="00C42CF2">
      <w:pPr>
        <w:spacing w:after="0"/>
        <w:ind w:left="25" w:right="0"/>
        <w:rPr>
          <w:rFonts w:ascii="Abadi" w:hAnsi="Abadi" w:cstheme="minorHAnsi"/>
        </w:rPr>
      </w:pPr>
      <w:r w:rsidRPr="002F248C">
        <w:rPr>
          <w:rFonts w:ascii="Abadi" w:eastAsia="Calibri" w:hAnsi="Abadi" w:cstheme="minorHAnsi"/>
          <w:b/>
          <w:color w:val="FF0000"/>
        </w:rPr>
        <w:t>New call for submissions</w:t>
      </w:r>
      <w:r w:rsidRPr="002F248C">
        <w:rPr>
          <w:rFonts w:ascii="Abadi" w:eastAsia="Calibri" w:hAnsi="Abadi" w:cstheme="minorHAnsi"/>
        </w:rPr>
        <w:t xml:space="preserve"> Sch</w:t>
      </w:r>
      <w:r w:rsidRPr="002F248C">
        <w:rPr>
          <w:rFonts w:ascii="Abadi" w:hAnsi="Abadi" w:cstheme="minorHAnsi"/>
        </w:rPr>
        <w:t>olarly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works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written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by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undergraduate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students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of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Seton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Hall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University</w:t>
      </w:r>
      <w:r w:rsidRPr="002F248C">
        <w:rPr>
          <w:rFonts w:ascii="Abadi" w:eastAsia="Calibri" w:hAnsi="Abadi" w:cstheme="minorHAnsi"/>
        </w:rPr>
        <w:t xml:space="preserve"> are invited;</w:t>
      </w:r>
      <w:r w:rsidR="00C42CF2">
        <w:rPr>
          <w:rFonts w:ascii="Abadi" w:eastAsia="Calibri" w:hAnsi="Abadi" w:cstheme="minorHAnsi"/>
        </w:rPr>
        <w:t xml:space="preserve"> </w:t>
      </w:r>
      <w:r w:rsidRPr="002F248C">
        <w:rPr>
          <w:rFonts w:ascii="Abadi" w:eastAsia="Calibri" w:hAnsi="Abadi" w:cstheme="minorHAnsi"/>
        </w:rPr>
        <w:t>work</w:t>
      </w:r>
      <w:r w:rsidR="00C42CF2">
        <w:rPr>
          <w:rFonts w:ascii="Abadi" w:eastAsia="Calibri" w:hAnsi="Abadi" w:cstheme="minorHAnsi"/>
        </w:rPr>
        <w:t xml:space="preserve"> </w:t>
      </w:r>
      <w:r w:rsidRPr="002F248C">
        <w:rPr>
          <w:rFonts w:ascii="Abadi" w:eastAsia="Calibri" w:hAnsi="Abadi" w:cstheme="minorHAnsi"/>
        </w:rPr>
        <w:t xml:space="preserve">completed up to </w:t>
      </w:r>
      <w:r w:rsidRPr="002F248C">
        <w:rPr>
          <w:rFonts w:ascii="Abadi" w:eastAsia="Calibri" w:hAnsi="Abadi" w:cstheme="minorHAnsi"/>
          <w:b/>
          <w:color w:val="FF0000"/>
        </w:rPr>
        <w:t>two years prior to the Fall 202</w:t>
      </w:r>
      <w:r w:rsidR="00784BF7">
        <w:rPr>
          <w:rFonts w:ascii="Abadi" w:eastAsia="Calibri" w:hAnsi="Abadi" w:cstheme="minorHAnsi"/>
          <w:b/>
          <w:color w:val="FF0000"/>
        </w:rPr>
        <w:t>1</w:t>
      </w:r>
      <w:r w:rsidRPr="002F248C">
        <w:rPr>
          <w:rFonts w:ascii="Abadi" w:eastAsia="Calibri" w:hAnsi="Abadi" w:cstheme="minorHAnsi"/>
          <w:b/>
          <w:color w:val="FF0000"/>
        </w:rPr>
        <w:t xml:space="preserve"> </w:t>
      </w:r>
      <w:r w:rsidRPr="002F248C">
        <w:rPr>
          <w:rFonts w:ascii="Abadi" w:eastAsia="Calibri" w:hAnsi="Abadi" w:cstheme="minorHAnsi"/>
        </w:rPr>
        <w:t xml:space="preserve">publication date are accepted. </w:t>
      </w:r>
      <w:r w:rsidRPr="002F248C">
        <w:rPr>
          <w:rFonts w:ascii="Abadi" w:hAnsi="Abadi" w:cstheme="minorHAnsi"/>
        </w:rPr>
        <w:t>We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encourage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a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writing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style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that,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while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erudite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and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conversant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with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the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author’s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specific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area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of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research,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is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also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accessible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to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non-specialists.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While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not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required,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works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that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draw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from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theories,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methods,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practices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and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perspectives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of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two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or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more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disciplines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written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in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an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accessible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manner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are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encouraged.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Manuscripts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will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be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peer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reviewed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by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undergraduate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student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editors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of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the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College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of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Arts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and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Sciences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who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represent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the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Humanities,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Sciences</w:t>
      </w:r>
      <w:r w:rsidRPr="002F248C">
        <w:rPr>
          <w:rFonts w:ascii="Abadi" w:eastAsia="Calibri" w:hAnsi="Abadi" w:cstheme="minorHAnsi"/>
        </w:rPr>
        <w:t xml:space="preserve"> and Mathematics</w:t>
      </w:r>
      <w:r w:rsidRPr="002F248C">
        <w:rPr>
          <w:rFonts w:ascii="Abadi" w:hAnsi="Abadi" w:cstheme="minorHAnsi"/>
        </w:rPr>
        <w:t>,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and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Social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Sciences.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However,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contributions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from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student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authors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from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all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Seton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Hall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colleges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and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academic</w:t>
      </w:r>
      <w:r w:rsidRPr="002F248C">
        <w:rPr>
          <w:rFonts w:ascii="Abadi" w:eastAsia="Calibri" w:hAnsi="Abadi" w:cstheme="minorHAnsi"/>
        </w:rPr>
        <w:t xml:space="preserve"> </w:t>
      </w:r>
      <w:r w:rsidRPr="002F248C">
        <w:rPr>
          <w:rFonts w:ascii="Abadi" w:hAnsi="Abadi" w:cstheme="minorHAnsi"/>
        </w:rPr>
        <w:t>units</w:t>
      </w:r>
      <w:r w:rsidRPr="002F248C">
        <w:rPr>
          <w:rFonts w:ascii="Abadi" w:eastAsia="Calibri" w:hAnsi="Abadi" w:cstheme="minorHAnsi"/>
        </w:rPr>
        <w:t xml:space="preserve"> are </w:t>
      </w:r>
      <w:r w:rsidRPr="002F248C">
        <w:rPr>
          <w:rFonts w:ascii="Abadi" w:hAnsi="Abadi" w:cstheme="minorHAnsi"/>
        </w:rPr>
        <w:t>welcome.</w:t>
      </w:r>
      <w:r w:rsidRPr="002F248C">
        <w:rPr>
          <w:rFonts w:ascii="Abadi" w:eastAsia="Calibri" w:hAnsi="Abadi" w:cstheme="minorHAnsi"/>
        </w:rPr>
        <w:t xml:space="preserve"> </w:t>
      </w:r>
      <w:r w:rsidR="00C42CF2" w:rsidRPr="00C42CF2">
        <w:rPr>
          <w:rFonts w:ascii="Abadi" w:eastAsia="Calibri" w:hAnsi="Abadi" w:cstheme="minorHAnsi"/>
          <w:b/>
          <w:color w:val="FF0000"/>
        </w:rPr>
        <w:t>D</w:t>
      </w:r>
      <w:r w:rsidRPr="00C42CF2">
        <w:rPr>
          <w:rFonts w:ascii="Abadi" w:eastAsia="Calibri" w:hAnsi="Abadi" w:cstheme="minorHAnsi"/>
          <w:b/>
          <w:color w:val="FF0000"/>
        </w:rPr>
        <w:t>eadline</w:t>
      </w:r>
      <w:r w:rsidR="00C97D59">
        <w:rPr>
          <w:rFonts w:ascii="Abadi" w:eastAsia="Calibri" w:hAnsi="Abadi" w:cstheme="minorHAnsi"/>
          <w:b/>
          <w:color w:val="FF0000"/>
        </w:rPr>
        <w:t>:</w:t>
      </w:r>
      <w:r w:rsidRPr="00C42CF2">
        <w:rPr>
          <w:rFonts w:ascii="Abadi" w:eastAsia="Calibri" w:hAnsi="Abadi" w:cstheme="minorHAnsi"/>
          <w:b/>
          <w:color w:val="FF0000"/>
        </w:rPr>
        <w:t xml:space="preserve"> </w:t>
      </w:r>
      <w:r w:rsidR="00784BF7">
        <w:rPr>
          <w:rFonts w:ascii="Abadi" w:eastAsia="Calibri" w:hAnsi="Abadi" w:cstheme="minorHAnsi"/>
          <w:b/>
          <w:color w:val="FF0000"/>
        </w:rPr>
        <w:t>21</w:t>
      </w:r>
      <w:r w:rsidRPr="00C42CF2">
        <w:rPr>
          <w:rFonts w:ascii="Abadi" w:eastAsia="Calibri" w:hAnsi="Abadi" w:cstheme="minorHAnsi"/>
          <w:b/>
          <w:color w:val="FF0000"/>
        </w:rPr>
        <w:t xml:space="preserve"> May 202</w:t>
      </w:r>
      <w:r w:rsidR="00784BF7">
        <w:rPr>
          <w:rFonts w:ascii="Abadi" w:eastAsia="Calibri" w:hAnsi="Abadi" w:cstheme="minorHAnsi"/>
          <w:b/>
          <w:color w:val="FF0000"/>
        </w:rPr>
        <w:t>1</w:t>
      </w:r>
    </w:p>
    <w:p w14:paraId="610C6F35" w14:textId="77777777" w:rsidR="009F43D0" w:rsidRPr="009F43D0" w:rsidRDefault="009F43D0" w:rsidP="00C42CF2">
      <w:pPr>
        <w:spacing w:after="0" w:line="235" w:lineRule="auto"/>
        <w:ind w:left="0" w:right="0" w:firstLine="0"/>
        <w:jc w:val="left"/>
        <w:rPr>
          <w:rFonts w:ascii="Abadi" w:eastAsia="Calibri" w:hAnsi="Abadi" w:cstheme="minorHAnsi"/>
          <w:b/>
          <w:sz w:val="16"/>
          <w:szCs w:val="16"/>
        </w:rPr>
      </w:pPr>
    </w:p>
    <w:p w14:paraId="381B37FE" w14:textId="7BED7E1F" w:rsidR="00C42CF2" w:rsidRDefault="00244DEE" w:rsidP="00C42CF2">
      <w:pPr>
        <w:spacing w:after="0" w:line="235" w:lineRule="auto"/>
        <w:ind w:left="0" w:right="0" w:firstLine="0"/>
        <w:jc w:val="left"/>
        <w:rPr>
          <w:rFonts w:ascii="Abadi" w:eastAsia="Calibri" w:hAnsi="Abadi" w:cstheme="minorHAnsi"/>
        </w:rPr>
      </w:pPr>
      <w:r w:rsidRPr="002F248C">
        <w:rPr>
          <w:rFonts w:ascii="Abadi" w:eastAsia="Calibri" w:hAnsi="Abadi" w:cstheme="minorHAnsi"/>
          <w:b/>
        </w:rPr>
        <w:t>Inquiries</w:t>
      </w:r>
      <w:r w:rsidRPr="002F248C">
        <w:rPr>
          <w:rFonts w:ascii="Abadi" w:eastAsia="Calibri" w:hAnsi="Abadi" w:cstheme="minorHAnsi"/>
        </w:rPr>
        <w:t xml:space="preserve"> Editorial inquiries may be directed by prospective authors to the relevant faculty advisor or student editor (by major or by the proposed publication's discipline). </w:t>
      </w:r>
    </w:p>
    <w:p w14:paraId="3E7856B6" w14:textId="77777777" w:rsidR="009F43D0" w:rsidRPr="009F43D0" w:rsidRDefault="009F43D0" w:rsidP="00C42CF2">
      <w:pPr>
        <w:spacing w:after="0" w:line="235" w:lineRule="auto"/>
        <w:ind w:left="0" w:right="0" w:firstLine="0"/>
        <w:jc w:val="left"/>
        <w:rPr>
          <w:rFonts w:ascii="Abadi" w:eastAsia="Calibri" w:hAnsi="Abadi" w:cstheme="minorHAnsi"/>
          <w:b/>
          <w:sz w:val="16"/>
          <w:szCs w:val="16"/>
        </w:rPr>
      </w:pPr>
    </w:p>
    <w:p w14:paraId="47D7AE7C" w14:textId="150B8128" w:rsidR="00D30A9A" w:rsidRPr="00C42CF2" w:rsidRDefault="00244DEE" w:rsidP="00C42CF2">
      <w:pPr>
        <w:spacing w:after="0" w:line="235" w:lineRule="auto"/>
        <w:ind w:left="0" w:right="0" w:firstLine="0"/>
        <w:jc w:val="left"/>
        <w:rPr>
          <w:rFonts w:ascii="Abadi" w:hAnsi="Abadi" w:cstheme="minorHAnsi"/>
        </w:rPr>
      </w:pPr>
      <w:r w:rsidRPr="002F248C">
        <w:rPr>
          <w:rFonts w:ascii="Abadi" w:eastAsia="Calibri" w:hAnsi="Abadi" w:cstheme="minorHAnsi"/>
          <w:b/>
        </w:rPr>
        <w:t>E</w:t>
      </w:r>
      <w:r w:rsidRPr="002F248C">
        <w:rPr>
          <w:rFonts w:ascii="Abadi" w:hAnsi="Abadi" w:cstheme="minorHAnsi"/>
          <w:b/>
        </w:rPr>
        <w:t xml:space="preserve">ditorial Committee </w:t>
      </w:r>
      <w:r w:rsidRPr="002F248C">
        <w:rPr>
          <w:rFonts w:ascii="Abadi" w:eastAsia="Calibri" w:hAnsi="Abadi" w:cstheme="minorHAnsi"/>
          <w:b/>
        </w:rPr>
        <w:t>for 202</w:t>
      </w:r>
      <w:r w:rsidR="008907BF">
        <w:rPr>
          <w:rFonts w:ascii="Abadi" w:eastAsia="Calibri" w:hAnsi="Abadi" w:cstheme="minorHAnsi"/>
          <w:b/>
        </w:rPr>
        <w:t>1</w:t>
      </w:r>
      <w:r w:rsidRPr="002F248C">
        <w:rPr>
          <w:rFonts w:ascii="Abadi" w:eastAsia="Calibri" w:hAnsi="Abadi" w:cstheme="minorHAnsi"/>
          <w:b/>
        </w:rPr>
        <w:t xml:space="preserve"> issue </w:t>
      </w:r>
    </w:p>
    <w:p w14:paraId="147F385E" w14:textId="77777777" w:rsidR="00D30A9A" w:rsidRPr="002F248C" w:rsidRDefault="00244DEE" w:rsidP="002F248C">
      <w:pPr>
        <w:spacing w:after="0" w:line="265" w:lineRule="auto"/>
        <w:ind w:left="12" w:right="0" w:hanging="10"/>
        <w:jc w:val="left"/>
        <w:rPr>
          <w:rFonts w:ascii="Abadi" w:hAnsi="Abadi" w:cstheme="minorHAnsi"/>
        </w:rPr>
      </w:pPr>
      <w:r w:rsidRPr="002F248C">
        <w:rPr>
          <w:rFonts w:ascii="Abadi" w:eastAsia="Calibri" w:hAnsi="Abadi" w:cstheme="minorHAnsi"/>
        </w:rPr>
        <w:t xml:space="preserve">Nathan Kahl, Faculty advisor-Sciences </w:t>
      </w:r>
      <w:r w:rsidRPr="002F248C">
        <w:rPr>
          <w:rFonts w:ascii="Abadi" w:eastAsia="Calibri" w:hAnsi="Abadi" w:cstheme="minorHAnsi"/>
          <w:color w:val="0000FF"/>
          <w:u w:val="single" w:color="0000FF"/>
        </w:rPr>
        <w:t>nathan.kahl@shu.edu</w:t>
      </w:r>
    </w:p>
    <w:p w14:paraId="6FA21A21" w14:textId="77777777" w:rsidR="00D30A9A" w:rsidRPr="002F248C" w:rsidRDefault="00244DEE" w:rsidP="002F248C">
      <w:pPr>
        <w:spacing w:after="0" w:line="259" w:lineRule="auto"/>
        <w:ind w:left="17" w:right="0" w:firstLine="0"/>
        <w:jc w:val="left"/>
        <w:rPr>
          <w:rFonts w:ascii="Abadi" w:hAnsi="Abadi" w:cstheme="minorHAnsi"/>
        </w:rPr>
      </w:pPr>
      <w:r w:rsidRPr="002F248C">
        <w:rPr>
          <w:rFonts w:ascii="Abadi" w:eastAsia="Calibri" w:hAnsi="Abadi" w:cstheme="minorHAnsi"/>
        </w:rPr>
        <w:t xml:space="preserve">Brooke Mullin, Student editor-Sciences </w:t>
      </w:r>
      <w:r w:rsidRPr="002F248C">
        <w:rPr>
          <w:rFonts w:ascii="Abadi" w:eastAsia="Calibri" w:hAnsi="Abadi" w:cstheme="minorHAnsi"/>
          <w:color w:val="0000FF"/>
          <w:u w:val="single" w:color="0000FF"/>
        </w:rPr>
        <w:t>brooke.mullin@student.shu.edu</w:t>
      </w:r>
      <w:r w:rsidRPr="002F248C">
        <w:rPr>
          <w:rFonts w:ascii="Abadi" w:eastAsia="Calibri" w:hAnsi="Abadi" w:cstheme="minorHAnsi"/>
          <w:color w:val="0000FF"/>
        </w:rPr>
        <w:t xml:space="preserve"> </w:t>
      </w:r>
    </w:p>
    <w:p w14:paraId="1BFDB7CD" w14:textId="77777777" w:rsidR="008907BF" w:rsidRDefault="008907BF" w:rsidP="002F248C">
      <w:pPr>
        <w:spacing w:after="0" w:line="257" w:lineRule="auto"/>
        <w:ind w:left="17" w:right="1462" w:firstLine="0"/>
        <w:jc w:val="left"/>
        <w:rPr>
          <w:rFonts w:ascii="Abadi" w:eastAsia="Calibri" w:hAnsi="Abadi" w:cstheme="minorHAnsi"/>
          <w:color w:val="0000FF"/>
        </w:rPr>
      </w:pPr>
      <w:r w:rsidRPr="002F248C">
        <w:rPr>
          <w:rFonts w:ascii="Abadi" w:eastAsia="Calibri" w:hAnsi="Abadi" w:cstheme="minorHAnsi"/>
        </w:rPr>
        <w:t>Donovan Sherman</w:t>
      </w:r>
      <w:r w:rsidRPr="002F248C">
        <w:rPr>
          <w:rFonts w:ascii="Abadi" w:hAnsi="Abadi" w:cstheme="minorHAnsi"/>
        </w:rPr>
        <w:t xml:space="preserve">, Faculty advisor-Humanities </w:t>
      </w:r>
      <w:r w:rsidRPr="002F248C">
        <w:rPr>
          <w:rFonts w:ascii="Abadi" w:eastAsia="Calibri" w:hAnsi="Abadi" w:cstheme="minorHAnsi"/>
          <w:color w:val="0000FF"/>
          <w:u w:val="single" w:color="0000FF"/>
        </w:rPr>
        <w:t>donovan</w:t>
      </w:r>
      <w:r w:rsidRPr="002F248C">
        <w:rPr>
          <w:rFonts w:ascii="Abadi" w:hAnsi="Abadi" w:cstheme="minorHAnsi"/>
          <w:color w:val="0000FF"/>
          <w:u w:val="single" w:color="0000FF"/>
        </w:rPr>
        <w:t>.s</w:t>
      </w:r>
      <w:r w:rsidRPr="002F248C">
        <w:rPr>
          <w:rFonts w:ascii="Abadi" w:eastAsia="Calibri" w:hAnsi="Abadi" w:cstheme="minorHAnsi"/>
          <w:color w:val="0000FF"/>
          <w:u w:val="single" w:color="0000FF"/>
        </w:rPr>
        <w:t>herman</w:t>
      </w:r>
      <w:r w:rsidRPr="002F248C">
        <w:rPr>
          <w:rFonts w:ascii="Abadi" w:hAnsi="Abadi" w:cstheme="minorHAnsi"/>
          <w:color w:val="0000FF"/>
          <w:u w:val="single" w:color="0000FF"/>
        </w:rPr>
        <w:t>@shu.edu</w:t>
      </w:r>
      <w:r w:rsidRPr="002F248C">
        <w:rPr>
          <w:rFonts w:ascii="Abadi" w:eastAsia="Calibri" w:hAnsi="Abadi" w:cstheme="minorHAnsi"/>
          <w:color w:val="0000FF"/>
        </w:rPr>
        <w:t xml:space="preserve"> </w:t>
      </w:r>
    </w:p>
    <w:p w14:paraId="1AF8316D" w14:textId="76F8365F" w:rsidR="002F248C" w:rsidRPr="002F248C" w:rsidRDefault="00244DEE" w:rsidP="002F248C">
      <w:pPr>
        <w:spacing w:after="0" w:line="257" w:lineRule="auto"/>
        <w:ind w:left="17" w:right="1462" w:firstLine="0"/>
        <w:jc w:val="left"/>
        <w:rPr>
          <w:rFonts w:ascii="Abadi" w:eastAsia="Calibri" w:hAnsi="Abadi" w:cstheme="minorHAnsi"/>
          <w:color w:val="0000FF"/>
        </w:rPr>
      </w:pPr>
      <w:r w:rsidRPr="002F248C">
        <w:rPr>
          <w:rFonts w:ascii="Abadi" w:eastAsia="Calibri" w:hAnsi="Abadi" w:cstheme="minorHAnsi"/>
        </w:rPr>
        <w:t>Ann</w:t>
      </w:r>
      <w:r w:rsidR="004D70E9">
        <w:rPr>
          <w:rFonts w:ascii="Abadi" w:eastAsia="Calibri" w:hAnsi="Abadi" w:cstheme="minorHAnsi"/>
        </w:rPr>
        <w:t>e</w:t>
      </w:r>
      <w:r w:rsidRPr="002F248C">
        <w:rPr>
          <w:rFonts w:ascii="Abadi" w:eastAsia="Calibri" w:hAnsi="Abadi" w:cstheme="minorHAnsi"/>
        </w:rPr>
        <w:t xml:space="preserve"> Pino, Student editor-Humanities </w:t>
      </w:r>
      <w:hyperlink r:id="rId5" w:history="1">
        <w:r w:rsidR="004D70E9" w:rsidRPr="00C526FA">
          <w:rPr>
            <w:rStyle w:val="Hyperlink"/>
            <w:rFonts w:ascii="Abadi" w:eastAsia="Calibri" w:hAnsi="Abadi" w:cstheme="minorHAnsi"/>
          </w:rPr>
          <w:t>anne.pino@student.shu.edu</w:t>
        </w:r>
      </w:hyperlink>
      <w:r w:rsidRPr="002F248C">
        <w:rPr>
          <w:rFonts w:ascii="Abadi" w:eastAsia="Calibri" w:hAnsi="Abadi" w:cstheme="minorHAnsi"/>
          <w:color w:val="0000FF"/>
        </w:rPr>
        <w:t xml:space="preserve"> </w:t>
      </w:r>
    </w:p>
    <w:p w14:paraId="17050AF9" w14:textId="330B8C7B" w:rsidR="002F248C" w:rsidRPr="002F248C" w:rsidRDefault="00244DEE" w:rsidP="002F248C">
      <w:pPr>
        <w:spacing w:after="0" w:line="257" w:lineRule="auto"/>
        <w:ind w:left="17" w:right="1462" w:firstLine="0"/>
        <w:jc w:val="left"/>
        <w:rPr>
          <w:rFonts w:ascii="Abadi" w:eastAsia="Calibri" w:hAnsi="Abadi" w:cstheme="minorHAnsi"/>
          <w:color w:val="0000FF"/>
        </w:rPr>
      </w:pPr>
      <w:r w:rsidRPr="002F248C">
        <w:rPr>
          <w:rFonts w:ascii="Abadi" w:eastAsia="Calibri" w:hAnsi="Abadi" w:cstheme="minorHAnsi"/>
        </w:rPr>
        <w:t xml:space="preserve">Markela Quin, Student editor-Social Sciences </w:t>
      </w:r>
      <w:hyperlink r:id="rId6" w:history="1">
        <w:r w:rsidR="002F248C" w:rsidRPr="002F248C">
          <w:rPr>
            <w:rStyle w:val="Hyperlink"/>
            <w:rFonts w:ascii="Abadi" w:eastAsia="Calibri" w:hAnsi="Abadi" w:cstheme="minorHAnsi"/>
          </w:rPr>
          <w:t>markela.quin@student.shu.edu</w:t>
        </w:r>
      </w:hyperlink>
      <w:r w:rsidRPr="002F248C">
        <w:rPr>
          <w:rFonts w:ascii="Abadi" w:eastAsia="Calibri" w:hAnsi="Abadi" w:cstheme="minorHAnsi"/>
          <w:color w:val="0000FF"/>
        </w:rPr>
        <w:t xml:space="preserve"> </w:t>
      </w:r>
    </w:p>
    <w:p w14:paraId="34CDAE08" w14:textId="4D9B3086" w:rsidR="002F248C" w:rsidRPr="002F248C" w:rsidRDefault="00784BF7" w:rsidP="002F248C">
      <w:pPr>
        <w:spacing w:after="0" w:line="257" w:lineRule="auto"/>
        <w:ind w:left="17" w:right="1462" w:firstLine="0"/>
        <w:jc w:val="left"/>
        <w:rPr>
          <w:rFonts w:ascii="Abadi" w:eastAsia="Calibri" w:hAnsi="Abadi" w:cstheme="minorHAnsi"/>
        </w:rPr>
      </w:pPr>
      <w:r>
        <w:rPr>
          <w:rFonts w:ascii="Abadi" w:hAnsi="Abadi" w:cstheme="minorHAnsi"/>
        </w:rPr>
        <w:t>Mark Horowitz</w:t>
      </w:r>
      <w:r w:rsidR="00244DEE" w:rsidRPr="002F248C">
        <w:rPr>
          <w:rFonts w:ascii="Abadi" w:hAnsi="Abadi" w:cstheme="minorHAnsi"/>
        </w:rPr>
        <w:t xml:space="preserve">, Faculty advisor-Social Sciences </w:t>
      </w:r>
      <w:hyperlink r:id="rId7" w:history="1">
        <w:r w:rsidRPr="00913748">
          <w:rPr>
            <w:rStyle w:val="Hyperlink"/>
            <w:rFonts w:ascii="Abadi" w:hAnsi="Abadi" w:cstheme="minorHAnsi"/>
          </w:rPr>
          <w:t>mark.horowitz@shu.edu</w:t>
        </w:r>
      </w:hyperlink>
      <w:r>
        <w:rPr>
          <w:rFonts w:ascii="Abadi" w:hAnsi="Abadi" w:cstheme="minorHAnsi"/>
        </w:rPr>
        <w:t xml:space="preserve"> </w:t>
      </w:r>
    </w:p>
    <w:p w14:paraId="58F2FB00" w14:textId="0981B3BC" w:rsidR="00BA6711" w:rsidRDefault="00244DEE" w:rsidP="002F248C">
      <w:pPr>
        <w:spacing w:after="0" w:line="265" w:lineRule="auto"/>
        <w:ind w:left="12" w:right="0" w:hanging="10"/>
        <w:jc w:val="left"/>
        <w:rPr>
          <w:rFonts w:ascii="Abadi" w:eastAsia="Calibri" w:hAnsi="Abadi" w:cstheme="minorHAnsi"/>
          <w:color w:val="0000FF"/>
        </w:rPr>
      </w:pPr>
      <w:r w:rsidRPr="002F248C">
        <w:rPr>
          <w:rFonts w:ascii="Abadi" w:eastAsia="Calibri" w:hAnsi="Abadi" w:cstheme="minorHAnsi"/>
        </w:rPr>
        <w:t xml:space="preserve">Peter Shoemaker, Dean, College of Arts and Sciences </w:t>
      </w:r>
      <w:r w:rsidRPr="002F248C">
        <w:rPr>
          <w:rFonts w:ascii="Abadi" w:eastAsia="Calibri" w:hAnsi="Abadi" w:cstheme="minorHAnsi"/>
          <w:color w:val="0000FF"/>
          <w:u w:val="single" w:color="0000FF"/>
        </w:rPr>
        <w:t>peter.shoemaker@shu.edu</w:t>
      </w:r>
      <w:r w:rsidRPr="002F248C">
        <w:rPr>
          <w:rFonts w:ascii="Abadi" w:eastAsia="Calibri" w:hAnsi="Abadi" w:cstheme="minorHAnsi"/>
          <w:color w:val="0000FF"/>
        </w:rPr>
        <w:t xml:space="preserve"> </w:t>
      </w:r>
    </w:p>
    <w:p w14:paraId="4FD8F84E" w14:textId="77777777" w:rsidR="00C97D59" w:rsidRPr="00C97D59" w:rsidRDefault="00C97D59" w:rsidP="002F248C">
      <w:pPr>
        <w:spacing w:after="0" w:line="265" w:lineRule="auto"/>
        <w:ind w:left="12" w:right="0" w:hanging="10"/>
        <w:jc w:val="left"/>
        <w:rPr>
          <w:rFonts w:ascii="Abadi" w:eastAsia="Calibri" w:hAnsi="Abadi" w:cstheme="minorHAnsi"/>
          <w:color w:val="0000FF"/>
          <w:sz w:val="6"/>
          <w:szCs w:val="4"/>
        </w:rPr>
      </w:pPr>
    </w:p>
    <w:p w14:paraId="5A67D122" w14:textId="2F2057CA" w:rsidR="009F43D0" w:rsidRPr="009F43D0" w:rsidRDefault="009F43D0" w:rsidP="002F248C">
      <w:pPr>
        <w:spacing w:after="0" w:line="265" w:lineRule="auto"/>
        <w:ind w:left="12" w:right="0" w:hanging="10"/>
        <w:jc w:val="left"/>
        <w:rPr>
          <w:rFonts w:ascii="Abadi" w:eastAsia="Calibri" w:hAnsi="Abadi" w:cstheme="minorHAnsi"/>
          <w:color w:val="0000FF"/>
          <w:sz w:val="6"/>
          <w:szCs w:val="6"/>
        </w:rPr>
      </w:pPr>
    </w:p>
    <w:tbl>
      <w:tblPr>
        <w:tblStyle w:val="TableGrid"/>
        <w:tblpPr w:leftFromText="180" w:rightFromText="180" w:vertAnchor="text" w:horzAnchor="page" w:tblpX="1" w:tblpY="2451"/>
        <w:tblW w:w="14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3639"/>
        <w:gridCol w:w="3639"/>
      </w:tblGrid>
      <w:tr w:rsidR="00784BF7" w14:paraId="4A9341D4" w14:textId="77777777" w:rsidTr="00784BF7">
        <w:trPr>
          <w:trHeight w:val="1610"/>
        </w:trPr>
        <w:tc>
          <w:tcPr>
            <w:tcW w:w="7555" w:type="dxa"/>
          </w:tcPr>
          <w:p w14:paraId="2BAA50F6" w14:textId="77777777" w:rsidR="00784BF7" w:rsidRPr="002F248C" w:rsidRDefault="00784BF7" w:rsidP="00784BF7">
            <w:pPr>
              <w:spacing w:after="0" w:line="259" w:lineRule="auto"/>
              <w:ind w:left="2880" w:right="0" w:firstLine="0"/>
              <w:rPr>
                <w:rFonts w:asciiTheme="minorHAnsi" w:hAnsiTheme="minorHAnsi" w:cstheme="minorHAnsi"/>
              </w:rPr>
            </w:pPr>
            <w:r w:rsidRPr="002F248C">
              <w:rPr>
                <w:rFonts w:asciiTheme="minorHAnsi" w:eastAsia="Calibri" w:hAnsiTheme="minorHAnsi" w:cstheme="minorHAnsi"/>
                <w:b/>
              </w:rPr>
              <w:t xml:space="preserve">Journal link </w:t>
            </w:r>
            <w:r w:rsidRPr="002F248C">
              <w:rPr>
                <w:rFonts w:asciiTheme="minorHAnsi" w:eastAsia="Calibri" w:hAnsiTheme="minorHAnsi" w:cstheme="minorHAnsi"/>
                <w:color w:val="0000FF"/>
                <w:u w:val="single" w:color="0000FF"/>
              </w:rPr>
              <w:t>http://scholarship.shu.edu/locus</w:t>
            </w:r>
            <w:r w:rsidRPr="009F43D0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3FF0B85F" w14:textId="102FE2CD" w:rsidR="00784BF7" w:rsidRPr="002F248C" w:rsidRDefault="00784BF7" w:rsidP="00784BF7">
            <w:pPr>
              <w:spacing w:after="0" w:line="259" w:lineRule="auto"/>
              <w:ind w:left="2883" w:right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        E</w:t>
            </w:r>
            <w:r w:rsidRPr="002F248C">
              <w:rPr>
                <w:rFonts w:asciiTheme="minorHAnsi" w:eastAsia="Calibri" w:hAnsiTheme="minorHAnsi" w:cstheme="minorHAnsi"/>
                <w:b/>
              </w:rPr>
              <w:t xml:space="preserve">ditorial info </w:t>
            </w:r>
            <w:r w:rsidRPr="002F248C">
              <w:rPr>
                <w:rFonts w:asciiTheme="minorHAnsi" w:hAnsiTheme="minorHAnsi" w:cstheme="minorHAnsi"/>
                <w:color w:val="0000FF"/>
                <w:u w:val="single" w:color="0000FF"/>
              </w:rPr>
              <w:t>http://blogs.shu.edu/locus</w:t>
            </w:r>
          </w:p>
          <w:p w14:paraId="10DDE789" w14:textId="77777777" w:rsidR="00784BF7" w:rsidRPr="002F248C" w:rsidRDefault="00784BF7" w:rsidP="00784BF7">
            <w:pPr>
              <w:spacing w:after="0" w:line="259" w:lineRule="auto"/>
              <w:ind w:left="2077" w:right="0" w:hanging="10"/>
              <w:jc w:val="right"/>
              <w:rPr>
                <w:rFonts w:asciiTheme="minorHAnsi" w:hAnsiTheme="minorHAnsi" w:cstheme="minorHAnsi"/>
              </w:rPr>
            </w:pPr>
            <w:r w:rsidRPr="002F248C">
              <w:rPr>
                <w:rFonts w:asciiTheme="minorHAnsi" w:hAnsiTheme="minorHAnsi" w:cstheme="minorHAnsi"/>
              </w:rPr>
              <w:t>College of Arts and Sciences, Fahy</w:t>
            </w:r>
            <w:r w:rsidRPr="002F248C">
              <w:rPr>
                <w:rFonts w:asciiTheme="minorHAnsi" w:eastAsia="Calibri" w:hAnsiTheme="minorHAnsi" w:cstheme="minorHAnsi"/>
              </w:rPr>
              <w:t xml:space="preserve"> </w:t>
            </w:r>
            <w:r w:rsidRPr="002F248C">
              <w:rPr>
                <w:rFonts w:asciiTheme="minorHAnsi" w:hAnsiTheme="minorHAnsi" w:cstheme="minorHAnsi"/>
              </w:rPr>
              <w:t>Hall</w:t>
            </w:r>
          </w:p>
          <w:p w14:paraId="1FD1488B" w14:textId="2C083023" w:rsidR="00784BF7" w:rsidRDefault="00784BF7" w:rsidP="00784BF7">
            <w:pPr>
              <w:spacing w:after="0" w:line="259" w:lineRule="auto"/>
              <w:ind w:left="799" w:right="-15" w:hanging="10"/>
              <w:jc w:val="right"/>
              <w:rPr>
                <w:rFonts w:asciiTheme="minorHAnsi" w:hAnsiTheme="minorHAnsi" w:cstheme="minorHAnsi"/>
              </w:rPr>
            </w:pPr>
            <w:r w:rsidRPr="002F248C">
              <w:rPr>
                <w:rFonts w:asciiTheme="minorHAnsi" w:hAnsiTheme="minorHAnsi" w:cstheme="minorHAnsi"/>
              </w:rPr>
              <w:t>400 South Orange Avenue, South Orange NJ 07079</w:t>
            </w:r>
          </w:p>
        </w:tc>
        <w:tc>
          <w:tcPr>
            <w:tcW w:w="3639" w:type="dxa"/>
          </w:tcPr>
          <w:p w14:paraId="3AD8C7A6" w14:textId="1D990DAD" w:rsidR="00784BF7" w:rsidRPr="002F248C" w:rsidRDefault="00784BF7" w:rsidP="00784BF7">
            <w:pPr>
              <w:spacing w:after="0" w:line="240" w:lineRule="auto"/>
              <w:ind w:left="0" w:right="3168" w:firstLine="0"/>
              <w:rPr>
                <w:rFonts w:asciiTheme="minorHAnsi" w:hAnsiTheme="minorHAnsi" w:cstheme="minorHAnsi"/>
                <w:noProof/>
              </w:rPr>
            </w:pPr>
            <w:r w:rsidRPr="002F248C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1" locked="0" layoutInCell="1" allowOverlap="0" wp14:anchorId="0E51338A" wp14:editId="2F632A04">
                  <wp:simplePos x="0" y="0"/>
                  <wp:positionH relativeFrom="page">
                    <wp:posOffset>69408</wp:posOffset>
                  </wp:positionH>
                  <wp:positionV relativeFrom="paragraph">
                    <wp:posOffset>138</wp:posOffset>
                  </wp:positionV>
                  <wp:extent cx="1365250" cy="939800"/>
                  <wp:effectExtent l="0" t="0" r="6350" b="0"/>
                  <wp:wrapTight wrapText="bothSides">
                    <wp:wrapPolygon edited="0">
                      <wp:start x="0" y="0"/>
                      <wp:lineTo x="0" y="21016"/>
                      <wp:lineTo x="21399" y="21016"/>
                      <wp:lineTo x="21399" y="0"/>
                      <wp:lineTo x="0" y="0"/>
                    </wp:wrapPolygon>
                  </wp:wrapTight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0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9" w:type="dxa"/>
          </w:tcPr>
          <w:p w14:paraId="29700C43" w14:textId="417C8F0C" w:rsidR="00784BF7" w:rsidRDefault="00784BF7" w:rsidP="00784BF7">
            <w:pPr>
              <w:spacing w:after="0" w:line="240" w:lineRule="auto"/>
              <w:ind w:left="0" w:right="3168" w:firstLine="0"/>
              <w:rPr>
                <w:rFonts w:asciiTheme="minorHAnsi" w:hAnsiTheme="minorHAnsi" w:cstheme="minorHAnsi"/>
              </w:rPr>
            </w:pPr>
          </w:p>
        </w:tc>
      </w:tr>
    </w:tbl>
    <w:p w14:paraId="44FBB048" w14:textId="2C8AB020" w:rsidR="00BA6711" w:rsidRDefault="00244DEE" w:rsidP="00BA6711">
      <w:pPr>
        <w:spacing w:after="0" w:line="240" w:lineRule="auto"/>
        <w:ind w:left="0" w:right="3168" w:firstLine="0"/>
        <w:jc w:val="left"/>
        <w:rPr>
          <w:rFonts w:asciiTheme="minorHAnsi" w:eastAsia="Calibri" w:hAnsiTheme="minorHAnsi" w:cstheme="minorHAnsi"/>
        </w:rPr>
      </w:pPr>
      <w:r w:rsidRPr="00C42CF2">
        <w:rPr>
          <w:rFonts w:asciiTheme="minorHAnsi" w:hAnsiTheme="minorHAnsi" w:cstheme="minorHAnsi"/>
          <w:b/>
          <w:bCs/>
        </w:rPr>
        <w:t>Fast Facts</w:t>
      </w:r>
      <w:r w:rsidRPr="00C42CF2">
        <w:rPr>
          <w:rFonts w:asciiTheme="minorHAnsi" w:eastAsia="Calibri" w:hAnsiTheme="minorHAnsi" w:cstheme="minorHAnsi"/>
          <w:b/>
          <w:bCs/>
        </w:rPr>
        <w:t xml:space="preserve"> for Volume </w:t>
      </w:r>
      <w:r w:rsidR="00784BF7">
        <w:rPr>
          <w:rFonts w:asciiTheme="minorHAnsi" w:eastAsia="Calibri" w:hAnsiTheme="minorHAnsi" w:cstheme="minorHAnsi"/>
          <w:b/>
          <w:bCs/>
        </w:rPr>
        <w:t>4</w:t>
      </w:r>
      <w:r w:rsidRPr="00C42CF2">
        <w:rPr>
          <w:rFonts w:asciiTheme="minorHAnsi" w:eastAsia="Calibri" w:hAnsiTheme="minorHAnsi" w:cstheme="minorHAnsi"/>
          <w:b/>
          <w:bCs/>
        </w:rPr>
        <w:t xml:space="preserve"> (202</w:t>
      </w:r>
      <w:r w:rsidR="00784BF7">
        <w:rPr>
          <w:rFonts w:asciiTheme="minorHAnsi" w:eastAsia="Calibri" w:hAnsiTheme="minorHAnsi" w:cstheme="minorHAnsi"/>
          <w:b/>
          <w:bCs/>
        </w:rPr>
        <w:t>1</w:t>
      </w:r>
      <w:r w:rsidRPr="002F248C">
        <w:rPr>
          <w:rFonts w:asciiTheme="minorHAnsi" w:eastAsia="Calibri" w:hAnsiTheme="minorHAnsi" w:cstheme="minorHAnsi"/>
          <w:b/>
        </w:rPr>
        <w:t>)</w:t>
      </w:r>
      <w:r w:rsidRPr="002F248C">
        <w:rPr>
          <w:rFonts w:asciiTheme="minorHAnsi" w:hAnsiTheme="minorHAnsi" w:cstheme="minorHAnsi"/>
        </w:rPr>
        <w:t xml:space="preserve"> </w:t>
      </w:r>
      <w:r w:rsidR="00784BF7">
        <w:rPr>
          <w:rFonts w:asciiTheme="minorHAnsi" w:hAnsiTheme="minorHAnsi" w:cstheme="minorHAnsi"/>
        </w:rPr>
        <w:br/>
      </w:r>
      <w:r w:rsidRPr="00C42CF2">
        <w:rPr>
          <w:rFonts w:asciiTheme="minorHAnsi" w:hAnsiTheme="minorHAnsi" w:cstheme="minorHAnsi"/>
          <w:b/>
          <w:bCs/>
        </w:rPr>
        <w:t>Call for Papers:</w:t>
      </w:r>
      <w:r w:rsidRPr="002F248C">
        <w:rPr>
          <w:rFonts w:asciiTheme="minorHAnsi" w:hAnsiTheme="minorHAnsi" w:cstheme="minorHAnsi"/>
        </w:rPr>
        <w:t xml:space="preserve"> </w:t>
      </w:r>
      <w:r w:rsidR="00FC12F4">
        <w:rPr>
          <w:rFonts w:asciiTheme="minorHAnsi" w:hAnsiTheme="minorHAnsi" w:cstheme="minorHAnsi"/>
        </w:rPr>
        <w:t>Winter</w:t>
      </w:r>
      <w:r w:rsidRPr="002F248C">
        <w:rPr>
          <w:rFonts w:asciiTheme="minorHAnsi" w:hAnsiTheme="minorHAnsi" w:cstheme="minorHAnsi"/>
        </w:rPr>
        <w:t xml:space="preserve"> 20</w:t>
      </w:r>
      <w:r w:rsidR="00784BF7">
        <w:rPr>
          <w:rFonts w:asciiTheme="minorHAnsi" w:hAnsiTheme="minorHAnsi" w:cstheme="minorHAnsi"/>
        </w:rPr>
        <w:t>2</w:t>
      </w:r>
      <w:r w:rsidR="00FC12F4">
        <w:rPr>
          <w:rFonts w:asciiTheme="minorHAnsi" w:hAnsiTheme="minorHAnsi" w:cstheme="minorHAnsi"/>
        </w:rPr>
        <w:t>1</w:t>
      </w:r>
      <w:r w:rsidRPr="002F248C">
        <w:rPr>
          <w:rFonts w:asciiTheme="minorHAnsi" w:hAnsiTheme="minorHAnsi" w:cstheme="minorHAnsi"/>
        </w:rPr>
        <w:t xml:space="preserve"> |</w:t>
      </w:r>
      <w:r w:rsidRPr="002F248C">
        <w:rPr>
          <w:rFonts w:asciiTheme="minorHAnsi" w:eastAsia="Calibri" w:hAnsiTheme="minorHAnsi" w:cstheme="minorHAnsi"/>
          <w:b/>
        </w:rPr>
        <w:t>Deadline:</w:t>
      </w:r>
      <w:r w:rsidRPr="002F248C">
        <w:rPr>
          <w:rFonts w:asciiTheme="minorHAnsi" w:eastAsia="Calibri" w:hAnsiTheme="minorHAnsi" w:cstheme="minorHAnsi"/>
        </w:rPr>
        <w:t xml:space="preserve"> </w:t>
      </w:r>
      <w:r w:rsidR="008907BF">
        <w:rPr>
          <w:rFonts w:asciiTheme="minorHAnsi" w:eastAsia="Calibri" w:hAnsiTheme="minorHAnsi" w:cstheme="minorHAnsi"/>
          <w:b/>
          <w:color w:val="FF0000"/>
        </w:rPr>
        <w:t>21</w:t>
      </w:r>
      <w:r w:rsidRPr="002F248C">
        <w:rPr>
          <w:rFonts w:asciiTheme="minorHAnsi" w:eastAsia="Calibri" w:hAnsiTheme="minorHAnsi" w:cstheme="minorHAnsi"/>
          <w:b/>
          <w:color w:val="FF0000"/>
        </w:rPr>
        <w:t xml:space="preserve"> May 202</w:t>
      </w:r>
      <w:r w:rsidR="00784BF7">
        <w:rPr>
          <w:rFonts w:asciiTheme="minorHAnsi" w:eastAsia="Calibri" w:hAnsiTheme="minorHAnsi" w:cstheme="minorHAnsi"/>
          <w:b/>
          <w:color w:val="FF0000"/>
        </w:rPr>
        <w:t>1</w:t>
      </w:r>
      <w:r w:rsidRPr="002F248C">
        <w:rPr>
          <w:rFonts w:asciiTheme="minorHAnsi" w:eastAsia="Calibri" w:hAnsiTheme="minorHAnsi" w:cstheme="minorHAnsi"/>
        </w:rPr>
        <w:t xml:space="preserve"> </w:t>
      </w:r>
    </w:p>
    <w:p w14:paraId="7F8B30A3" w14:textId="24712A88" w:rsidR="00784BF7" w:rsidRDefault="00244DEE" w:rsidP="00BA6711">
      <w:pPr>
        <w:spacing w:after="0" w:line="240" w:lineRule="auto"/>
        <w:ind w:left="0" w:right="3168" w:firstLine="0"/>
        <w:jc w:val="left"/>
        <w:rPr>
          <w:rFonts w:asciiTheme="minorHAnsi" w:hAnsiTheme="minorHAnsi" w:cstheme="minorHAnsi"/>
        </w:rPr>
      </w:pPr>
      <w:r w:rsidRPr="00C42CF2">
        <w:rPr>
          <w:rFonts w:asciiTheme="minorHAnsi" w:hAnsiTheme="minorHAnsi" w:cstheme="minorHAnsi"/>
          <w:b/>
          <w:bCs/>
        </w:rPr>
        <w:t>Contributors:</w:t>
      </w:r>
      <w:r w:rsidR="00BA6711">
        <w:rPr>
          <w:rFonts w:asciiTheme="minorHAnsi" w:eastAsia="Calibri" w:hAnsiTheme="minorHAnsi" w:cstheme="minorHAnsi"/>
          <w:b/>
          <w:bCs/>
        </w:rPr>
        <w:t xml:space="preserve"> </w:t>
      </w:r>
      <w:r w:rsidRPr="002F248C">
        <w:rPr>
          <w:rFonts w:asciiTheme="minorHAnsi" w:hAnsiTheme="minorHAnsi" w:cstheme="minorHAnsi"/>
        </w:rPr>
        <w:t>Undergraduate students</w:t>
      </w:r>
      <w:r w:rsidR="00784BF7">
        <w:rPr>
          <w:rFonts w:asciiTheme="minorHAnsi" w:hAnsiTheme="minorHAnsi" w:cstheme="minorHAnsi"/>
        </w:rPr>
        <w:t xml:space="preserve"> and recent graduates (within two years)</w:t>
      </w:r>
      <w:r w:rsidRPr="002F248C">
        <w:rPr>
          <w:rFonts w:asciiTheme="minorHAnsi" w:hAnsiTheme="minorHAnsi" w:cstheme="minorHAnsi"/>
        </w:rPr>
        <w:t xml:space="preserve"> | </w:t>
      </w:r>
      <w:r w:rsidRPr="00C42CF2">
        <w:rPr>
          <w:rFonts w:asciiTheme="minorHAnsi" w:hAnsiTheme="minorHAnsi" w:cstheme="minorHAnsi"/>
          <w:b/>
          <w:bCs/>
        </w:rPr>
        <w:t>Content</w:t>
      </w:r>
      <w:r w:rsidRPr="002F248C">
        <w:rPr>
          <w:rFonts w:asciiTheme="minorHAnsi" w:hAnsiTheme="minorHAnsi" w:cstheme="minorHAnsi"/>
        </w:rPr>
        <w:t>:</w:t>
      </w:r>
      <w:r w:rsidRPr="002F248C">
        <w:rPr>
          <w:rFonts w:asciiTheme="minorHAnsi" w:eastAsia="Calibri" w:hAnsiTheme="minorHAnsi" w:cstheme="minorHAnsi"/>
        </w:rPr>
        <w:t xml:space="preserve"> </w:t>
      </w:r>
      <w:r w:rsidRPr="002F248C">
        <w:rPr>
          <w:rFonts w:asciiTheme="minorHAnsi" w:hAnsiTheme="minorHAnsi" w:cstheme="minorHAnsi"/>
        </w:rPr>
        <w:t xml:space="preserve">Interdisciplinary journal-length articles, </w:t>
      </w:r>
      <w:r w:rsidR="00784BF7">
        <w:rPr>
          <w:rFonts w:asciiTheme="minorHAnsi" w:hAnsiTheme="minorHAnsi" w:cstheme="minorHAnsi"/>
        </w:rPr>
        <w:t>5-10 thousand words</w:t>
      </w:r>
      <w:r w:rsidRPr="002F248C">
        <w:rPr>
          <w:rFonts w:asciiTheme="minorHAnsi" w:hAnsiTheme="minorHAnsi" w:cstheme="minorHAnsi"/>
        </w:rPr>
        <w:t xml:space="preserve"> |</w:t>
      </w:r>
      <w:r w:rsidRPr="002F248C">
        <w:rPr>
          <w:rFonts w:asciiTheme="minorHAnsi" w:eastAsia="Calibri" w:hAnsiTheme="minorHAnsi" w:cstheme="minorHAnsi"/>
          <w:b/>
        </w:rPr>
        <w:t>Submission:</w:t>
      </w:r>
      <w:r w:rsidRPr="002F248C">
        <w:rPr>
          <w:rFonts w:asciiTheme="minorHAnsi" w:eastAsia="Calibri" w:hAnsiTheme="minorHAnsi" w:cstheme="minorHAnsi"/>
        </w:rPr>
        <w:t xml:space="preserve"> email</w:t>
      </w:r>
      <w:r w:rsidR="00784BF7">
        <w:rPr>
          <w:rFonts w:asciiTheme="minorHAnsi" w:eastAsia="Calibri" w:hAnsiTheme="minorHAnsi" w:cstheme="minorHAnsi"/>
        </w:rPr>
        <w:t xml:space="preserve"> student editor</w:t>
      </w:r>
      <w:r w:rsidRPr="002F248C">
        <w:rPr>
          <w:rFonts w:asciiTheme="minorHAnsi" w:eastAsia="Calibri" w:hAnsiTheme="minorHAnsi" w:cstheme="minorHAnsi"/>
        </w:rPr>
        <w:t xml:space="preserve"> | </w:t>
      </w:r>
      <w:r w:rsidRPr="00C42CF2">
        <w:rPr>
          <w:rFonts w:asciiTheme="minorHAnsi" w:hAnsiTheme="minorHAnsi" w:cstheme="minorHAnsi"/>
          <w:b/>
          <w:bCs/>
        </w:rPr>
        <w:t>Selection</w:t>
      </w:r>
      <w:r w:rsidRPr="002F248C">
        <w:rPr>
          <w:rFonts w:asciiTheme="minorHAnsi" w:hAnsiTheme="minorHAnsi" w:cstheme="minorHAnsi"/>
        </w:rPr>
        <w:t xml:space="preserve">: Student peer review </w:t>
      </w:r>
      <w:r w:rsidRPr="009F43D0">
        <w:rPr>
          <w:rFonts w:asciiTheme="minorHAnsi" w:hAnsiTheme="minorHAnsi" w:cstheme="minorHAnsi"/>
          <w:b/>
          <w:bCs/>
        </w:rPr>
        <w:t>Acceptances, revisions</w:t>
      </w:r>
      <w:r w:rsidRPr="002F248C">
        <w:rPr>
          <w:rFonts w:asciiTheme="minorHAnsi" w:hAnsiTheme="minorHAnsi" w:cstheme="minorHAnsi"/>
        </w:rPr>
        <w:t>: Spring</w:t>
      </w:r>
      <w:r w:rsidR="009F43D0">
        <w:rPr>
          <w:rFonts w:asciiTheme="minorHAnsi" w:hAnsiTheme="minorHAnsi" w:cstheme="minorHAnsi"/>
        </w:rPr>
        <w:t xml:space="preserve"> </w:t>
      </w:r>
      <w:r w:rsidRPr="002F248C">
        <w:rPr>
          <w:rFonts w:asciiTheme="minorHAnsi" w:hAnsiTheme="minorHAnsi" w:cstheme="minorHAnsi"/>
        </w:rPr>
        <w:t>20</w:t>
      </w:r>
      <w:r w:rsidRPr="002F248C">
        <w:rPr>
          <w:rFonts w:asciiTheme="minorHAnsi" w:eastAsia="Calibri" w:hAnsiTheme="minorHAnsi" w:cstheme="minorHAnsi"/>
        </w:rPr>
        <w:t>2</w:t>
      </w:r>
      <w:r w:rsidR="00784BF7">
        <w:rPr>
          <w:rFonts w:asciiTheme="minorHAnsi" w:eastAsia="Calibri" w:hAnsiTheme="minorHAnsi" w:cstheme="minorHAnsi"/>
        </w:rPr>
        <w:t>1</w:t>
      </w:r>
      <w:r w:rsidR="009F43D0">
        <w:rPr>
          <w:rFonts w:asciiTheme="minorHAnsi" w:eastAsia="Calibri" w:hAnsiTheme="minorHAnsi" w:cstheme="minorHAnsi"/>
        </w:rPr>
        <w:t>-</w:t>
      </w:r>
      <w:r w:rsidRPr="002F248C">
        <w:rPr>
          <w:rFonts w:asciiTheme="minorHAnsi" w:eastAsia="Calibri" w:hAnsiTheme="minorHAnsi" w:cstheme="minorHAnsi"/>
        </w:rPr>
        <w:t>Summer 202</w:t>
      </w:r>
      <w:r w:rsidR="00784BF7">
        <w:rPr>
          <w:rFonts w:asciiTheme="minorHAnsi" w:eastAsia="Calibri" w:hAnsiTheme="minorHAnsi" w:cstheme="minorHAnsi"/>
        </w:rPr>
        <w:t>1</w:t>
      </w:r>
      <w:r w:rsidRPr="002F248C">
        <w:rPr>
          <w:rFonts w:asciiTheme="minorHAnsi" w:eastAsia="Calibri" w:hAnsiTheme="minorHAnsi" w:cstheme="minorHAnsi"/>
        </w:rPr>
        <w:t xml:space="preserve"> |</w:t>
      </w:r>
      <w:r w:rsidRPr="002F248C">
        <w:rPr>
          <w:rFonts w:asciiTheme="minorHAnsi" w:hAnsiTheme="minorHAnsi" w:cstheme="minorHAnsi"/>
        </w:rPr>
        <w:t xml:space="preserve"> </w:t>
      </w:r>
      <w:r w:rsidRPr="009F43D0">
        <w:rPr>
          <w:rFonts w:asciiTheme="minorHAnsi" w:hAnsiTheme="minorHAnsi" w:cstheme="minorHAnsi"/>
          <w:b/>
          <w:bCs/>
        </w:rPr>
        <w:t>Frequency</w:t>
      </w:r>
      <w:r w:rsidRPr="002F248C">
        <w:rPr>
          <w:rFonts w:asciiTheme="minorHAnsi" w:hAnsiTheme="minorHAnsi" w:cstheme="minorHAnsi"/>
        </w:rPr>
        <w:t xml:space="preserve">: Annual </w:t>
      </w:r>
      <w:r w:rsidRPr="002F248C">
        <w:rPr>
          <w:rFonts w:asciiTheme="minorHAnsi" w:eastAsia="Calibri" w:hAnsiTheme="minorHAnsi" w:cstheme="minorHAnsi"/>
        </w:rPr>
        <w:t xml:space="preserve"> </w:t>
      </w:r>
      <w:r w:rsidRPr="009F43D0">
        <w:rPr>
          <w:rFonts w:asciiTheme="minorHAnsi" w:hAnsiTheme="minorHAnsi" w:cstheme="minorHAnsi"/>
          <w:b/>
          <w:bCs/>
        </w:rPr>
        <w:t>Format</w:t>
      </w:r>
      <w:r w:rsidRPr="002F248C">
        <w:rPr>
          <w:rFonts w:asciiTheme="minorHAnsi" w:hAnsiTheme="minorHAnsi" w:cstheme="minorHAnsi"/>
        </w:rPr>
        <w:t xml:space="preserve">: Digital, online, open access </w:t>
      </w:r>
      <w:r w:rsidRPr="002F248C">
        <w:rPr>
          <w:rFonts w:asciiTheme="minorHAnsi" w:eastAsia="Calibri" w:hAnsiTheme="minorHAnsi" w:cstheme="minorHAnsi"/>
        </w:rPr>
        <w:t xml:space="preserve">| </w:t>
      </w:r>
      <w:r w:rsidRPr="009F43D0">
        <w:rPr>
          <w:rFonts w:asciiTheme="minorHAnsi" w:hAnsiTheme="minorHAnsi" w:cstheme="minorHAnsi"/>
          <w:b/>
          <w:bCs/>
        </w:rPr>
        <w:t>Platform</w:t>
      </w:r>
      <w:r w:rsidRPr="002F248C">
        <w:rPr>
          <w:rFonts w:asciiTheme="minorHAnsi" w:hAnsiTheme="minorHAnsi" w:cstheme="minorHAnsi"/>
        </w:rPr>
        <w:t>:</w:t>
      </w:r>
      <w:r w:rsidRPr="002F248C">
        <w:rPr>
          <w:rFonts w:asciiTheme="minorHAnsi" w:eastAsia="Calibri" w:hAnsiTheme="minorHAnsi" w:cstheme="minorHAnsi"/>
        </w:rPr>
        <w:t xml:space="preserve"> </w:t>
      </w:r>
      <w:r w:rsidRPr="002F248C">
        <w:rPr>
          <w:rFonts w:asciiTheme="minorHAnsi" w:hAnsiTheme="minorHAnsi" w:cstheme="minorHAnsi"/>
        </w:rPr>
        <w:t xml:space="preserve">Bepress.com (via University </w:t>
      </w:r>
      <w:r w:rsidR="00C42CF2">
        <w:rPr>
          <w:rFonts w:asciiTheme="minorHAnsi" w:hAnsiTheme="minorHAnsi" w:cstheme="minorHAnsi"/>
        </w:rPr>
        <w:t>L</w:t>
      </w:r>
      <w:r w:rsidRPr="002F248C">
        <w:rPr>
          <w:rFonts w:asciiTheme="minorHAnsi" w:hAnsiTheme="minorHAnsi" w:cstheme="minorHAnsi"/>
        </w:rPr>
        <w:t>ibrary) |</w:t>
      </w:r>
      <w:r w:rsidRPr="002F248C">
        <w:rPr>
          <w:rFonts w:asciiTheme="minorHAnsi" w:eastAsia="Calibri" w:hAnsiTheme="minorHAnsi" w:cstheme="minorHAnsi"/>
        </w:rPr>
        <w:t xml:space="preserve"> </w:t>
      </w:r>
      <w:r w:rsidRPr="009F43D0">
        <w:rPr>
          <w:rFonts w:asciiTheme="minorHAnsi" w:hAnsiTheme="minorHAnsi" w:cstheme="minorHAnsi"/>
          <w:b/>
          <w:bCs/>
        </w:rPr>
        <w:t>ISSN</w:t>
      </w:r>
      <w:r w:rsidRPr="002F248C">
        <w:rPr>
          <w:rFonts w:asciiTheme="minorHAnsi" w:hAnsiTheme="minorHAnsi" w:cstheme="minorHAnsi"/>
        </w:rPr>
        <w:t xml:space="preserve">:2573-2749 | </w:t>
      </w:r>
      <w:r w:rsidRPr="009F43D0">
        <w:rPr>
          <w:rFonts w:asciiTheme="minorHAnsi" w:hAnsiTheme="minorHAnsi" w:cstheme="minorHAnsi"/>
          <w:b/>
          <w:bCs/>
        </w:rPr>
        <w:t>Copyright</w:t>
      </w:r>
      <w:r w:rsidRPr="002F248C">
        <w:rPr>
          <w:rFonts w:asciiTheme="minorHAnsi" w:hAnsiTheme="minorHAnsi" w:cstheme="minorHAnsi"/>
        </w:rPr>
        <w:t>:</w:t>
      </w:r>
      <w:r w:rsidRPr="002F248C">
        <w:rPr>
          <w:rFonts w:asciiTheme="minorHAnsi" w:eastAsia="Calibri" w:hAnsiTheme="minorHAnsi" w:cstheme="minorHAnsi"/>
        </w:rPr>
        <w:t xml:space="preserve"> </w:t>
      </w:r>
      <w:r w:rsidRPr="002F248C">
        <w:rPr>
          <w:rFonts w:asciiTheme="minorHAnsi" w:hAnsiTheme="minorHAnsi" w:cstheme="minorHAnsi"/>
        </w:rPr>
        <w:t xml:space="preserve">Fair use, Creative </w:t>
      </w:r>
      <w:r w:rsidR="00C42CF2">
        <w:rPr>
          <w:rFonts w:asciiTheme="minorHAnsi" w:hAnsiTheme="minorHAnsi" w:cstheme="minorHAnsi"/>
        </w:rPr>
        <w:t>c</w:t>
      </w:r>
      <w:r w:rsidRPr="002F248C">
        <w:rPr>
          <w:rFonts w:asciiTheme="minorHAnsi" w:hAnsiTheme="minorHAnsi" w:cstheme="minorHAnsi"/>
        </w:rPr>
        <w:t>ommons online</w:t>
      </w:r>
    </w:p>
    <w:p w14:paraId="5936B880" w14:textId="32FF19BD" w:rsidR="009F43D0" w:rsidRPr="002F248C" w:rsidRDefault="00244DEE" w:rsidP="00784BF7">
      <w:pPr>
        <w:spacing w:after="0" w:line="240" w:lineRule="auto"/>
        <w:ind w:left="0" w:right="3168" w:firstLine="3505"/>
        <w:jc w:val="right"/>
        <w:rPr>
          <w:rFonts w:asciiTheme="minorHAnsi" w:hAnsiTheme="minorHAnsi" w:cstheme="minorHAnsi"/>
        </w:rPr>
      </w:pPr>
      <w:r w:rsidRPr="002F248C">
        <w:rPr>
          <w:rFonts w:asciiTheme="minorHAnsi" w:hAnsiTheme="minorHAnsi" w:cstheme="minorHAnsi"/>
          <w:sz w:val="20"/>
        </w:rPr>
        <w:t>Photo: Seton Hall Image Gallery</w:t>
      </w:r>
    </w:p>
    <w:sectPr w:rsidR="009F43D0" w:rsidRPr="002F248C" w:rsidSect="002F248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9A"/>
    <w:rsid w:val="00244DEE"/>
    <w:rsid w:val="002F248C"/>
    <w:rsid w:val="004D70E9"/>
    <w:rsid w:val="00784BF7"/>
    <w:rsid w:val="00794FED"/>
    <w:rsid w:val="008907BF"/>
    <w:rsid w:val="009F43D0"/>
    <w:rsid w:val="00A002CF"/>
    <w:rsid w:val="00BA6711"/>
    <w:rsid w:val="00C42CF2"/>
    <w:rsid w:val="00C97D59"/>
    <w:rsid w:val="00D17D5D"/>
    <w:rsid w:val="00D30A9A"/>
    <w:rsid w:val="00FC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1E9F"/>
  <w15:docId w15:val="{DB09173B-3073-42DB-9489-8BD9EE91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66" w:lineRule="auto"/>
      <w:ind w:left="2909" w:right="51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9" w:line="248" w:lineRule="auto"/>
      <w:ind w:left="2910"/>
      <w:outlineLvl w:val="0"/>
    </w:pPr>
    <w:rPr>
      <w:rFonts w:ascii="Times New Roman" w:eastAsia="Times New Roman" w:hAnsi="Times New Roman" w:cs="Times New Roman"/>
      <w:color w:val="2F5597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2F5597"/>
      <w:sz w:val="30"/>
    </w:rPr>
  </w:style>
  <w:style w:type="character" w:styleId="Hyperlink">
    <w:name w:val="Hyperlink"/>
    <w:basedOn w:val="DefaultParagraphFont"/>
    <w:uiPriority w:val="99"/>
    <w:unhideWhenUsed/>
    <w:rsid w:val="002F24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48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mark.horowitz@sh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la.quin@student.shu.edu" TargetMode="External"/><Relationship Id="rId5" Type="http://schemas.openxmlformats.org/officeDocument/2006/relationships/hyperlink" Target="mailto:anne.pino@student.shu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PowerPoint - Locus-Prospectus(October2017).pptx</vt:lpstr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Locus-Prospectus(October2017).pptx</dc:title>
  <dc:subject/>
  <dc:creator>quizonch</dc:creator>
  <cp:keywords/>
  <cp:lastModifiedBy>Markela D Quin</cp:lastModifiedBy>
  <cp:revision>9</cp:revision>
  <dcterms:created xsi:type="dcterms:W3CDTF">2021-02-06T19:30:00Z</dcterms:created>
  <dcterms:modified xsi:type="dcterms:W3CDTF">2021-02-07T01:45:00Z</dcterms:modified>
</cp:coreProperties>
</file>