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6F8D" w14:textId="6DD036DF" w:rsidR="003D5C76" w:rsidRDefault="003D5C76" w:rsidP="003D5C76">
      <w:pPr>
        <w:jc w:val="center"/>
        <w:rPr>
          <w:b/>
          <w:bCs/>
          <w:smallCaps/>
          <w:sz w:val="28"/>
          <w:szCs w:val="28"/>
        </w:rPr>
      </w:pPr>
      <w:r w:rsidRPr="008653A2">
        <w:rPr>
          <w:b/>
          <w:bCs/>
          <w:smallCaps/>
          <w:sz w:val="28"/>
          <w:szCs w:val="28"/>
        </w:rPr>
        <w:t xml:space="preserve">Faculty Seminar on </w:t>
      </w:r>
      <w:r>
        <w:rPr>
          <w:b/>
          <w:bCs/>
          <w:smallCaps/>
          <w:sz w:val="28"/>
          <w:szCs w:val="28"/>
        </w:rPr>
        <w:t xml:space="preserve">Diversity and Inclusion: </w:t>
      </w:r>
    </w:p>
    <w:p w14:paraId="1A95E91F" w14:textId="79BFEBFE" w:rsidR="003D5C76" w:rsidRPr="008653A2" w:rsidRDefault="003D5C76" w:rsidP="003D5C76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Higher Education Controversies </w:t>
      </w:r>
    </w:p>
    <w:p w14:paraId="4C235129" w14:textId="129B59DC" w:rsidR="00F22234" w:rsidRPr="00C32FBE" w:rsidRDefault="007625DC" w:rsidP="00C32FBE">
      <w:pPr>
        <w:pStyle w:val="NormalWeb"/>
        <w:spacing w:before="0" w:beforeAutospacing="0" w:after="0" w:afterAutospacing="0"/>
        <w:ind w:left="3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 202</w:t>
      </w:r>
      <w:r w:rsidR="00DD5722">
        <w:rPr>
          <w:b/>
          <w:bCs/>
          <w:sz w:val="28"/>
          <w:szCs w:val="28"/>
        </w:rPr>
        <w:t>5</w:t>
      </w:r>
      <w:r w:rsidR="00C659DA" w:rsidRPr="00C32FBE">
        <w:rPr>
          <w:b/>
          <w:bCs/>
          <w:sz w:val="28"/>
          <w:szCs w:val="28"/>
        </w:rPr>
        <w:t xml:space="preserve"> Schedule</w:t>
      </w:r>
    </w:p>
    <w:p w14:paraId="5FAE9174" w14:textId="77777777" w:rsidR="003D5C76" w:rsidRDefault="003D5C76" w:rsidP="003D5C76">
      <w:pPr>
        <w:pStyle w:val="NormalWeb"/>
        <w:spacing w:before="0" w:beforeAutospacing="0" w:after="160" w:afterAutospacing="0"/>
        <w:rPr>
          <w:b/>
          <w:bCs/>
        </w:rPr>
      </w:pPr>
    </w:p>
    <w:p w14:paraId="10597749" w14:textId="77777777" w:rsidR="00911F16" w:rsidRPr="00972D8C" w:rsidRDefault="00911F16" w:rsidP="00911F16">
      <w:pPr>
        <w:textAlignment w:val="center"/>
        <w:rPr>
          <w:b/>
          <w:bCs/>
        </w:rPr>
      </w:pPr>
      <w:r w:rsidRPr="00972D8C">
        <w:rPr>
          <w:b/>
          <w:bCs/>
        </w:rPr>
        <w:t>SESSION 1</w:t>
      </w:r>
    </w:p>
    <w:p w14:paraId="7B5F7293" w14:textId="1D55B00B" w:rsidR="00214066" w:rsidRDefault="001347D7" w:rsidP="00214066">
      <w:pPr>
        <w:ind w:firstLine="720"/>
        <w:textAlignment w:val="center"/>
      </w:pPr>
      <w:r w:rsidRPr="00972D8C">
        <w:t>Introductions</w:t>
      </w:r>
      <w:r w:rsidR="006D3A02">
        <w:t xml:space="preserve"> of Participants</w:t>
      </w:r>
    </w:p>
    <w:p w14:paraId="45FE342D" w14:textId="0634C836" w:rsidR="00DB1591" w:rsidRDefault="00DB1591" w:rsidP="00DB1591">
      <w:pPr>
        <w:pStyle w:val="ListParagraph"/>
        <w:numPr>
          <w:ilvl w:val="0"/>
          <w:numId w:val="45"/>
        </w:numPr>
        <w:textAlignment w:val="center"/>
      </w:pPr>
      <w:r>
        <w:t xml:space="preserve">Background </w:t>
      </w:r>
    </w:p>
    <w:p w14:paraId="47957790" w14:textId="403BB927" w:rsidR="005B5FE8" w:rsidRPr="00972D8C" w:rsidRDefault="001347D7" w:rsidP="008B2EF3">
      <w:pPr>
        <w:pStyle w:val="ListParagraph"/>
        <w:numPr>
          <w:ilvl w:val="0"/>
          <w:numId w:val="44"/>
        </w:numPr>
        <w:textAlignment w:val="center"/>
      </w:pPr>
      <w:r w:rsidRPr="00972D8C">
        <w:t>Self-Interrogation:</w:t>
      </w:r>
      <w:r w:rsidR="005B5FE8" w:rsidRPr="00972D8C">
        <w:t xml:space="preserve"> What is your pedagogy when it comes to DEI and its related issues? </w:t>
      </w:r>
    </w:p>
    <w:p w14:paraId="0EC54AA9" w14:textId="72FD9920" w:rsidR="00256DED" w:rsidRPr="00972D8C" w:rsidRDefault="001347D7" w:rsidP="00BD15FD">
      <w:r w:rsidRPr="00972D8C">
        <w:t xml:space="preserve"> </w:t>
      </w:r>
      <w:r w:rsidR="00DC712F" w:rsidRPr="00972D8C">
        <w:tab/>
      </w:r>
      <w:r w:rsidR="00911F16" w:rsidRPr="00972D8C">
        <w:t xml:space="preserve">The Big Question: Does our perspective on DEI reflect the political/moral/emotive space </w:t>
      </w:r>
    </w:p>
    <w:p w14:paraId="5341DA46" w14:textId="4F9E80F0" w:rsidR="00911F16" w:rsidRPr="00972D8C" w:rsidRDefault="00911F16" w:rsidP="00256DED">
      <w:pPr>
        <w:ind w:firstLine="720"/>
        <w:textAlignment w:val="center"/>
      </w:pPr>
      <w:r w:rsidRPr="00972D8C">
        <w:t>we occupy?</w:t>
      </w:r>
    </w:p>
    <w:p w14:paraId="5D1311CE" w14:textId="14F70A6A" w:rsidR="00911F16" w:rsidRPr="00972D8C" w:rsidRDefault="00911F16" w:rsidP="003D0472">
      <w:pPr>
        <w:pStyle w:val="ListParagraph"/>
        <w:numPr>
          <w:ilvl w:val="0"/>
          <w:numId w:val="34"/>
        </w:numPr>
        <w:textAlignment w:val="center"/>
      </w:pPr>
      <w:r w:rsidRPr="00972D8C">
        <w:t>Video Clip</w:t>
      </w:r>
      <w:r w:rsidR="003D0472">
        <w:t xml:space="preserve">—Jonathan </w:t>
      </w:r>
      <w:r w:rsidRPr="00972D8C">
        <w:t xml:space="preserve">Haidt </w:t>
      </w:r>
      <w:r w:rsidR="00616B29">
        <w:t>TED Talk, “The Moral Roots of Liberals and Conservatives”</w:t>
      </w:r>
      <w:r w:rsidRPr="00972D8C">
        <w:t xml:space="preserve"> </w:t>
      </w:r>
    </w:p>
    <w:p w14:paraId="3F9EF5A3" w14:textId="1B5C29EC" w:rsidR="00911F16" w:rsidRPr="00972D8C" w:rsidRDefault="00911F16" w:rsidP="00911F16">
      <w:pPr>
        <w:pStyle w:val="ListParagraph"/>
        <w:numPr>
          <w:ilvl w:val="0"/>
          <w:numId w:val="35"/>
        </w:numPr>
        <w:textAlignment w:val="center"/>
      </w:pPr>
      <w:r w:rsidRPr="00972D8C">
        <w:t>Presentation: Horowitz, Haynor</w:t>
      </w:r>
      <w:r w:rsidR="00E034E6">
        <w:t xml:space="preserve">, and </w:t>
      </w:r>
      <w:r w:rsidRPr="00972D8C">
        <w:t xml:space="preserve">Kickham study </w:t>
      </w:r>
      <w:r w:rsidR="00370929">
        <w:t xml:space="preserve">of </w:t>
      </w:r>
      <w:r w:rsidR="00F042F7">
        <w:t xml:space="preserve">sociology’s </w:t>
      </w:r>
      <w:r w:rsidRPr="00972D8C">
        <w:t>sacred victims</w:t>
      </w:r>
    </w:p>
    <w:p w14:paraId="504233F9" w14:textId="77777777" w:rsidR="00911F16" w:rsidRPr="00972D8C" w:rsidRDefault="00911F16" w:rsidP="00911F16">
      <w:pPr>
        <w:pStyle w:val="ListParagraph"/>
        <w:numPr>
          <w:ilvl w:val="0"/>
          <w:numId w:val="35"/>
        </w:numPr>
        <w:textAlignment w:val="center"/>
      </w:pPr>
      <w:r w:rsidRPr="00972D8C">
        <w:t>Discussion Questions: (1) Is there settled knowledge relating to DEI? (2) How important is viewpoint diversity when it comes to DEI discussions?</w:t>
      </w:r>
    </w:p>
    <w:p w14:paraId="5FEEBFF5" w14:textId="77777777" w:rsidR="00BB1F1D" w:rsidRPr="00972D8C" w:rsidRDefault="00BB1F1D" w:rsidP="00BB1F1D">
      <w:pPr>
        <w:pStyle w:val="NormalWeb"/>
        <w:spacing w:before="0" w:beforeAutospacing="0" w:after="0" w:afterAutospacing="0"/>
        <w:ind w:left="540"/>
      </w:pPr>
      <w:r w:rsidRPr="00972D8C">
        <w:t> </w:t>
      </w:r>
    </w:p>
    <w:p w14:paraId="3D2C333A" w14:textId="77777777" w:rsidR="0093128D" w:rsidRPr="00972D8C" w:rsidRDefault="0093128D" w:rsidP="0093128D">
      <w:pPr>
        <w:textAlignment w:val="center"/>
        <w:rPr>
          <w:b/>
          <w:bCs/>
        </w:rPr>
      </w:pPr>
      <w:r w:rsidRPr="00972D8C">
        <w:rPr>
          <w:b/>
          <w:bCs/>
        </w:rPr>
        <w:t>SESSION 2</w:t>
      </w:r>
    </w:p>
    <w:p w14:paraId="63B5FC54" w14:textId="77777777" w:rsidR="0093128D" w:rsidRPr="00972D8C" w:rsidRDefault="0093128D" w:rsidP="00474989">
      <w:pPr>
        <w:ind w:firstLine="720"/>
        <w:textAlignment w:val="center"/>
        <w:rPr>
          <w:b/>
          <w:bCs/>
        </w:rPr>
      </w:pPr>
      <w:r w:rsidRPr="00972D8C">
        <w:t>The Big Question: What are the dominant paradigms related to DEI issues?</w:t>
      </w:r>
    </w:p>
    <w:p w14:paraId="579E0E90" w14:textId="1011B926" w:rsidR="0093128D" w:rsidRPr="00972D8C" w:rsidRDefault="0093128D" w:rsidP="0093128D">
      <w:pPr>
        <w:pStyle w:val="ListParagraph"/>
        <w:numPr>
          <w:ilvl w:val="0"/>
          <w:numId w:val="36"/>
        </w:numPr>
        <w:textAlignment w:val="center"/>
        <w:rPr>
          <w:b/>
          <w:bCs/>
        </w:rPr>
      </w:pPr>
      <w:r w:rsidRPr="00972D8C">
        <w:t>Paradigm 1: On How Social Justice Requires the Dismantling of Social Hierarchies</w:t>
      </w:r>
    </w:p>
    <w:p w14:paraId="4C8FF52E" w14:textId="6BAB5336" w:rsidR="0027414E" w:rsidRPr="00972D8C" w:rsidRDefault="0093128D" w:rsidP="006D3C77">
      <w:pPr>
        <w:ind w:left="1440"/>
        <w:textAlignment w:val="center"/>
      </w:pPr>
      <w:r w:rsidRPr="00972D8C">
        <w:t>Readings</w:t>
      </w:r>
      <w:r w:rsidR="00C83311">
        <w:t>—</w:t>
      </w:r>
      <w:proofErr w:type="spellStart"/>
      <w:r w:rsidR="0027414E" w:rsidRPr="00972D8C">
        <w:t>Imbram</w:t>
      </w:r>
      <w:proofErr w:type="spellEnd"/>
      <w:r w:rsidR="0027414E" w:rsidRPr="00972D8C">
        <w:t xml:space="preserve"> Kendi, “The American Nightmare” PDF</w:t>
      </w:r>
      <w:r w:rsidR="0027414E">
        <w:t xml:space="preserve">; </w:t>
      </w:r>
      <w:r w:rsidR="0027414E" w:rsidRPr="00972D8C">
        <w:t xml:space="preserve">Robin DiAngelo, “White Fragility” </w:t>
      </w:r>
      <w:hyperlink r:id="rId7" w:history="1">
        <w:r w:rsidR="0027414E" w:rsidRPr="00972D8C">
          <w:rPr>
            <w:rStyle w:val="Hyperlink"/>
          </w:rPr>
          <w:t>https://www.uua.org/sites/live-new.uua.org/files/diangelo-white_fragility_and_the_rules_of_engagement.pdf</w:t>
        </w:r>
      </w:hyperlink>
    </w:p>
    <w:p w14:paraId="7FEA62C0" w14:textId="77777777" w:rsidR="0093128D" w:rsidRPr="00972D8C" w:rsidRDefault="0093128D" w:rsidP="0093128D">
      <w:pPr>
        <w:pStyle w:val="ListParagraph"/>
        <w:numPr>
          <w:ilvl w:val="0"/>
          <w:numId w:val="36"/>
        </w:numPr>
        <w:textAlignment w:val="center"/>
        <w:rPr>
          <w:b/>
          <w:bCs/>
        </w:rPr>
      </w:pPr>
      <w:r w:rsidRPr="00972D8C">
        <w:t>Paradigm 2: On How a Well-Integrated and Cohesive Society Requires a Commitment to Universalistic Norms</w:t>
      </w:r>
    </w:p>
    <w:p w14:paraId="42D0ACC3" w14:textId="5995E52F" w:rsidR="006C2D1F" w:rsidRPr="00972D8C" w:rsidRDefault="0093128D" w:rsidP="002F1776">
      <w:pPr>
        <w:ind w:left="1440"/>
        <w:textAlignment w:val="center"/>
      </w:pPr>
      <w:r w:rsidRPr="00972D8C">
        <w:t>Readings</w:t>
      </w:r>
      <w:r w:rsidR="006C2D1F">
        <w:t xml:space="preserve">—John </w:t>
      </w:r>
      <w:r w:rsidR="006C2D1F" w:rsidRPr="00972D8C">
        <w:t>McWhorter, “The Dehumanizing Condescension of White Fragility” PDF</w:t>
      </w:r>
      <w:r w:rsidR="008C2FF8">
        <w:t xml:space="preserve">; </w:t>
      </w:r>
      <w:r w:rsidR="006C2D1F" w:rsidRPr="00972D8C">
        <w:t>Coleman Hughes, “Anti-Racism and Humanism: Two Competing Visions”</w:t>
      </w:r>
      <w:hyperlink r:id="rId8" w:history="1">
        <w:r w:rsidR="008C2FF8" w:rsidRPr="00C8183F">
          <w:rPr>
            <w:rStyle w:val="Hyperlink"/>
          </w:rPr>
          <w:t>https://www.youtube.com/watch?v=6orCV4I7jjU&amp;list=LLcPCGjNCyA1SGnLMZAbPtnA&amp;index=164</w:t>
        </w:r>
      </w:hyperlink>
    </w:p>
    <w:p w14:paraId="446460BB" w14:textId="77777777" w:rsidR="0093128D" w:rsidRPr="00972D8C" w:rsidRDefault="0093128D" w:rsidP="0093128D">
      <w:pPr>
        <w:pStyle w:val="ListParagraph"/>
        <w:numPr>
          <w:ilvl w:val="0"/>
          <w:numId w:val="36"/>
        </w:numPr>
        <w:textAlignment w:val="center"/>
      </w:pPr>
      <w:r w:rsidRPr="00972D8C">
        <w:t>Discussion Questions: (1) How does each paradigm frame the issue of merit? (2) Can the two paradigms be reconciled? Should they be reconciled?</w:t>
      </w:r>
    </w:p>
    <w:p w14:paraId="3F2679B8" w14:textId="77777777" w:rsidR="003852AF" w:rsidRDefault="003852AF" w:rsidP="00A92E60">
      <w:pPr>
        <w:pStyle w:val="NormalWeb"/>
        <w:spacing w:before="0" w:beforeAutospacing="0" w:after="0" w:afterAutospacing="0"/>
      </w:pPr>
    </w:p>
    <w:p w14:paraId="34FAD147" w14:textId="1AFB8B94" w:rsidR="00A92E60" w:rsidRPr="00972D8C" w:rsidRDefault="00A92E60" w:rsidP="00A92E60">
      <w:pPr>
        <w:pStyle w:val="NormalWeb"/>
        <w:spacing w:before="0" w:beforeAutospacing="0" w:after="0" w:afterAutospacing="0"/>
      </w:pPr>
      <w:r w:rsidRPr="00972D8C">
        <w:t>ADDITIONAL RESOURCES</w:t>
      </w:r>
    </w:p>
    <w:p w14:paraId="153B7307" w14:textId="77777777" w:rsidR="00A92E60" w:rsidRDefault="00A92E60" w:rsidP="00D46701">
      <w:pPr>
        <w:pStyle w:val="ListParagraph"/>
        <w:numPr>
          <w:ilvl w:val="0"/>
          <w:numId w:val="36"/>
        </w:numPr>
        <w:textAlignment w:val="center"/>
      </w:pPr>
      <w:r w:rsidRPr="00972D8C">
        <w:t xml:space="preserve">Keynote address, Gary Peller, Harvard Law School </w:t>
      </w:r>
      <w:hyperlink r:id="rId9" w:history="1">
        <w:r w:rsidRPr="00972D8C">
          <w:rPr>
            <w:rStyle w:val="Hyperlink"/>
          </w:rPr>
          <w:t>https://www.jstor.org/stable/26453468</w:t>
        </w:r>
      </w:hyperlink>
    </w:p>
    <w:p w14:paraId="24B88C0A" w14:textId="64E08D23" w:rsidR="00A92E60" w:rsidRDefault="00D46701" w:rsidP="00D46701">
      <w:pPr>
        <w:pStyle w:val="ListParagraph"/>
        <w:numPr>
          <w:ilvl w:val="0"/>
          <w:numId w:val="36"/>
        </w:numPr>
        <w:textAlignment w:val="center"/>
      </w:pPr>
      <w:hyperlink r:id="rId10" w:history="1">
        <w:r w:rsidRPr="00C8183F">
          <w:rPr>
            <w:rStyle w:val="Hyperlink"/>
          </w:rPr>
          <w:t>http://brooklyn.cuny.edu/web/about/administration/president/statements/2020/enacting-an-anti-racist-agenda-at-brooklyn-college.php</w:t>
        </w:r>
      </w:hyperlink>
    </w:p>
    <w:p w14:paraId="56E133D3" w14:textId="2C2A8F52" w:rsidR="00A92E60" w:rsidRDefault="00D46701" w:rsidP="00D46701">
      <w:pPr>
        <w:pStyle w:val="ListParagraph"/>
        <w:numPr>
          <w:ilvl w:val="0"/>
          <w:numId w:val="36"/>
        </w:numPr>
        <w:textAlignment w:val="center"/>
      </w:pPr>
      <w:hyperlink r:id="rId11" w:history="1">
        <w:r w:rsidRPr="00C8183F">
          <w:rPr>
            <w:rStyle w:val="Hyperlink"/>
          </w:rPr>
          <w:t>https://paw.princeton.edu/article/faculty-members-propose-anti-racism-agenda</w:t>
        </w:r>
      </w:hyperlink>
    </w:p>
    <w:p w14:paraId="188DF77A" w14:textId="77777777" w:rsidR="00A92E60" w:rsidRDefault="00A92E60" w:rsidP="00D46701">
      <w:pPr>
        <w:pStyle w:val="ListParagraph"/>
        <w:numPr>
          <w:ilvl w:val="0"/>
          <w:numId w:val="36"/>
        </w:numPr>
        <w:textAlignment w:val="center"/>
      </w:pPr>
      <w:r w:rsidRPr="00972D8C">
        <w:t xml:space="preserve">Coleman Hughes, “How to Be an Anti-Intellectual” </w:t>
      </w:r>
      <w:hyperlink r:id="rId12" w:history="1">
        <w:r w:rsidRPr="00972D8C">
          <w:rPr>
            <w:rStyle w:val="Hyperlink"/>
          </w:rPr>
          <w:t>https://www.city-journal.org/how-to-be-an-antiracist</w:t>
        </w:r>
      </w:hyperlink>
    </w:p>
    <w:p w14:paraId="195BC449" w14:textId="62E4E6EE" w:rsidR="00A92E60" w:rsidRDefault="00D46701" w:rsidP="00D46701">
      <w:pPr>
        <w:pStyle w:val="ListParagraph"/>
        <w:numPr>
          <w:ilvl w:val="0"/>
          <w:numId w:val="36"/>
        </w:numPr>
        <w:textAlignment w:val="center"/>
      </w:pPr>
      <w:hyperlink r:id="rId13" w:history="1">
        <w:r w:rsidRPr="00C8183F">
          <w:rPr>
            <w:rStyle w:val="Hyperlink"/>
          </w:rPr>
          <w:t>https://www.chronicle.com/article/how-racist-are-universities-really?cid2=gen_login_refresh&amp;cid=gen_sign_in</w:t>
        </w:r>
      </w:hyperlink>
    </w:p>
    <w:p w14:paraId="7085EA80" w14:textId="18530EE6" w:rsidR="00A92E60" w:rsidRPr="00972D8C" w:rsidRDefault="00D46701" w:rsidP="00D46701">
      <w:pPr>
        <w:pStyle w:val="ListParagraph"/>
        <w:numPr>
          <w:ilvl w:val="0"/>
          <w:numId w:val="36"/>
        </w:numPr>
        <w:textAlignment w:val="center"/>
      </w:pPr>
      <w:hyperlink r:id="rId14" w:history="1">
        <w:r w:rsidRPr="00C8183F">
          <w:rPr>
            <w:rStyle w:val="Hyperlink"/>
          </w:rPr>
          <w:t>https://nypost.com/2020/07/11/brooklyn-college-announces-anti-racist-agenda-for-professors/</w:t>
        </w:r>
      </w:hyperlink>
    </w:p>
    <w:p w14:paraId="4ADA8BA6" w14:textId="77777777" w:rsidR="0093128D" w:rsidRPr="00972D8C" w:rsidRDefault="0093128D" w:rsidP="00AC7C4B">
      <w:pPr>
        <w:pStyle w:val="NormalWeb"/>
        <w:spacing w:before="0" w:beforeAutospacing="0" w:after="0" w:afterAutospacing="0"/>
        <w:rPr>
          <w:b/>
          <w:bCs/>
        </w:rPr>
      </w:pPr>
    </w:p>
    <w:p w14:paraId="7AF0A229" w14:textId="172AAC94" w:rsidR="0093128D" w:rsidRPr="00972D8C" w:rsidRDefault="0093128D" w:rsidP="0093128D">
      <w:pPr>
        <w:textAlignment w:val="center"/>
        <w:rPr>
          <w:b/>
          <w:bCs/>
        </w:rPr>
      </w:pPr>
      <w:r w:rsidRPr="00972D8C">
        <w:rPr>
          <w:b/>
          <w:bCs/>
        </w:rPr>
        <w:t xml:space="preserve">SESSION </w:t>
      </w:r>
      <w:r w:rsidR="004A5F44" w:rsidRPr="00972D8C">
        <w:rPr>
          <w:b/>
          <w:bCs/>
        </w:rPr>
        <w:t>3</w:t>
      </w:r>
    </w:p>
    <w:p w14:paraId="152CB8DA" w14:textId="676B1F95" w:rsidR="001F7D0A" w:rsidRPr="00972D8C" w:rsidRDefault="00474989" w:rsidP="00744140">
      <w:pPr>
        <w:ind w:firstLine="720"/>
        <w:textAlignment w:val="center"/>
      </w:pPr>
      <w:r w:rsidRPr="00972D8C">
        <w:t>The Big Question</w:t>
      </w:r>
      <w:r w:rsidR="00A33064" w:rsidRPr="00972D8C">
        <w:t>:</w:t>
      </w:r>
      <w:r w:rsidR="00193C5A" w:rsidRPr="00972D8C">
        <w:t xml:space="preserve"> </w:t>
      </w:r>
      <w:r w:rsidR="002322F4">
        <w:t>Are there competing pedagogical perspectives</w:t>
      </w:r>
      <w:r w:rsidR="00751CB1">
        <w:t xml:space="preserve"> relating to DEI issues?</w:t>
      </w:r>
      <w:r w:rsidR="00DC712F" w:rsidRPr="00972D8C">
        <w:t xml:space="preserve"> </w:t>
      </w:r>
    </w:p>
    <w:p w14:paraId="69ACF6C1" w14:textId="77777777" w:rsidR="006B4F5A" w:rsidRDefault="006016B4" w:rsidP="00521BCB">
      <w:pPr>
        <w:pStyle w:val="ListParagraph"/>
        <w:numPr>
          <w:ilvl w:val="0"/>
          <w:numId w:val="46"/>
        </w:numPr>
        <w:textAlignment w:val="center"/>
      </w:pPr>
      <w:r>
        <w:t>Critical Pedagogy</w:t>
      </w:r>
    </w:p>
    <w:p w14:paraId="51E35D18" w14:textId="6A19D7C4" w:rsidR="00FC2021" w:rsidRPr="00972D8C" w:rsidRDefault="00521BCB" w:rsidP="006B4F5A">
      <w:pPr>
        <w:pStyle w:val="ListParagraph"/>
        <w:ind w:left="1260"/>
        <w:textAlignment w:val="center"/>
      </w:pPr>
      <w:r>
        <w:t xml:space="preserve">   </w:t>
      </w:r>
      <w:r w:rsidR="006B4F5A">
        <w:t>P</w:t>
      </w:r>
      <w:r w:rsidR="00FC2021">
        <w:t>aulo Freire</w:t>
      </w:r>
      <w:r w:rsidR="00FC2021" w:rsidRPr="00972D8C">
        <w:t xml:space="preserve">, </w:t>
      </w:r>
      <w:r w:rsidR="00FC2021" w:rsidRPr="00972D8C">
        <w:rPr>
          <w:i/>
          <w:iCs/>
        </w:rPr>
        <w:t>Pedagogy of the Oppressed</w:t>
      </w:r>
    </w:p>
    <w:p w14:paraId="33179878" w14:textId="77777777" w:rsidR="0098645F" w:rsidRDefault="0098645F" w:rsidP="00FC2021">
      <w:pPr>
        <w:pStyle w:val="ListParagraph"/>
        <w:ind w:left="1260"/>
        <w:textAlignment w:val="center"/>
      </w:pPr>
      <w:r>
        <w:t xml:space="preserve">   </w:t>
      </w:r>
      <w:r w:rsidR="00FC2021" w:rsidRPr="00972D8C">
        <w:t>Chapters 1</w:t>
      </w:r>
      <w:r w:rsidR="00991A62">
        <w:t xml:space="preserve"> and 2</w:t>
      </w:r>
    </w:p>
    <w:p w14:paraId="6EF1E38E" w14:textId="442490CF" w:rsidR="00FC2021" w:rsidRDefault="0098645F" w:rsidP="0098645F">
      <w:pPr>
        <w:pStyle w:val="ListParagraph"/>
        <w:ind w:left="1440"/>
        <w:textAlignment w:val="center"/>
      </w:pPr>
      <w:hyperlink r:id="rId15" w:history="1">
        <w:r w:rsidRPr="00C8183F">
          <w:rPr>
            <w:rStyle w:val="Hyperlink"/>
          </w:rPr>
          <w:t>https://libcom.org/files/Paulo%20Freire,%20Myra%20Bergman%20Ramos,%20Donaldo%20Macedo%20-%20Pedagogy%20of%20the%20Oppressed,%2030th%20Anniversary%20Edition%20(2000,%20Bloomsbury%20Academic).pdf</w:t>
        </w:r>
      </w:hyperlink>
    </w:p>
    <w:p w14:paraId="07928E64" w14:textId="4E071A0C" w:rsidR="009014FC" w:rsidRDefault="00C11439" w:rsidP="0098645F">
      <w:pPr>
        <w:pStyle w:val="NormalWeb"/>
        <w:spacing w:before="0" w:beforeAutospacing="0" w:after="0" w:afterAutospacing="0"/>
        <w:ind w:left="1440"/>
      </w:pPr>
      <w:r>
        <w:t>Critique of Freire</w:t>
      </w:r>
      <w:r w:rsidR="009014FC">
        <w:t>—"</w:t>
      </w:r>
      <w:r w:rsidR="009014FC" w:rsidRPr="00972D8C">
        <w:t xml:space="preserve">Overcoming Flawed Educational Views of the Human Person” (counterpoint to Freire’s argument) </w:t>
      </w:r>
      <w:hyperlink r:id="rId16" w:history="1">
        <w:r w:rsidR="009014FC" w:rsidRPr="00972D8C">
          <w:rPr>
            <w:rStyle w:val="Hyperlink"/>
          </w:rPr>
          <w:t>https://churchlifejournal.nd.edu/articles/overcoming-flawed-educational-views-of-the-human-person/</w:t>
        </w:r>
      </w:hyperlink>
    </w:p>
    <w:p w14:paraId="249A1ADD" w14:textId="787A15D4" w:rsidR="00A61D27" w:rsidRDefault="00A61D27" w:rsidP="00B97D25">
      <w:pPr>
        <w:pStyle w:val="NormalWeb"/>
        <w:numPr>
          <w:ilvl w:val="0"/>
          <w:numId w:val="46"/>
        </w:numPr>
        <w:spacing w:before="0" w:beforeAutospacing="0" w:after="0" w:afterAutospacing="0"/>
      </w:pPr>
      <w:r>
        <w:t>Generative Pedagogy</w:t>
      </w:r>
    </w:p>
    <w:p w14:paraId="1D0F473E" w14:textId="77777777" w:rsidR="00C46652" w:rsidRDefault="00C46652" w:rsidP="00B97D25">
      <w:pPr>
        <w:pStyle w:val="ListParagraph"/>
        <w:ind w:left="1440"/>
        <w:textAlignment w:val="center"/>
      </w:pPr>
      <w:r w:rsidRPr="00972D8C">
        <w:t xml:space="preserve">M. Gergen, F. Barrett, and K. Gergen, “Appreciative Inquiry as Dialogue: Generative and Transformative.” Pp. 3-27 in D.L. Cooperrider and M. Avital, </w:t>
      </w:r>
      <w:r w:rsidRPr="00972D8C">
        <w:rPr>
          <w:i/>
          <w:iCs/>
        </w:rPr>
        <w:t xml:space="preserve">Constructive Discourse and Human Organization. </w:t>
      </w:r>
      <w:r w:rsidRPr="00972D8C">
        <w:t>Emerald Group Publishing, 2004 (e-book in SHU Library)</w:t>
      </w:r>
    </w:p>
    <w:p w14:paraId="3D3D1DCC" w14:textId="10D41CB3" w:rsidR="008E24C4" w:rsidRDefault="00D35AFB" w:rsidP="008E24C4">
      <w:pPr>
        <w:pStyle w:val="ListParagraph"/>
        <w:ind w:left="1260" w:firstLine="180"/>
        <w:textAlignment w:val="center"/>
      </w:pPr>
      <w:r>
        <w:t>Irshad Man</w:t>
      </w:r>
      <w:r w:rsidR="00761EC4">
        <w:t>ji--</w:t>
      </w:r>
      <w:r w:rsidR="00761EC4" w:rsidRPr="00761EC4">
        <w:t xml:space="preserve"> </w:t>
      </w:r>
      <w:hyperlink r:id="rId17" w:history="1">
        <w:r w:rsidR="00761EC4" w:rsidRPr="00C8183F">
          <w:rPr>
            <w:rStyle w:val="Hyperlink"/>
          </w:rPr>
          <w:t>https://www.youtube.com/watch?v=SPtGtUi43qE</w:t>
        </w:r>
      </w:hyperlink>
    </w:p>
    <w:p w14:paraId="0C16D3B3" w14:textId="4D423B78" w:rsidR="008E24C4" w:rsidRDefault="000D5C35" w:rsidP="008E24C4">
      <w:pPr>
        <w:pStyle w:val="ListParagraph"/>
        <w:numPr>
          <w:ilvl w:val="0"/>
          <w:numId w:val="46"/>
        </w:numPr>
        <w:textAlignment w:val="center"/>
      </w:pPr>
      <w:r>
        <w:t xml:space="preserve">Two </w:t>
      </w:r>
      <w:r w:rsidR="00DF382D">
        <w:t xml:space="preserve">“sacred” </w:t>
      </w:r>
      <w:r>
        <w:t>values</w:t>
      </w:r>
      <w:r w:rsidR="0023451A">
        <w:t xml:space="preserve"> in the academy</w:t>
      </w:r>
      <w:r>
        <w:t xml:space="preserve"> and the pedagogical implications </w:t>
      </w:r>
    </w:p>
    <w:p w14:paraId="06446F5D" w14:textId="0B40A240" w:rsidR="009B6550" w:rsidRDefault="009B6550" w:rsidP="009B6550">
      <w:pPr>
        <w:pStyle w:val="ListParagraph"/>
        <w:ind w:left="1440"/>
        <w:textAlignment w:val="center"/>
      </w:pPr>
      <w:r>
        <w:t>Jonathan Haidt</w:t>
      </w:r>
      <w:r w:rsidR="00DF382D">
        <w:t>--</w:t>
      </w:r>
      <w:r w:rsidR="00DF382D" w:rsidRPr="00DF382D">
        <w:t xml:space="preserve"> </w:t>
      </w:r>
      <w:hyperlink r:id="rId18" w:history="1">
        <w:r w:rsidR="00DF382D" w:rsidRPr="00C8183F">
          <w:rPr>
            <w:rStyle w:val="Hyperlink"/>
          </w:rPr>
          <w:t>https://www.youtube.com/watch?v=Gatn5ameRr8</w:t>
        </w:r>
      </w:hyperlink>
    </w:p>
    <w:p w14:paraId="756450A7" w14:textId="55C862C1" w:rsidR="008B0DDA" w:rsidRPr="00972D8C" w:rsidRDefault="00BB3638" w:rsidP="00F15235">
      <w:pPr>
        <w:pStyle w:val="NormalWeb"/>
        <w:numPr>
          <w:ilvl w:val="1"/>
          <w:numId w:val="42"/>
        </w:numPr>
        <w:spacing w:before="0" w:beforeAutospacing="0" w:after="0" w:afterAutospacing="0"/>
      </w:pPr>
      <w:r w:rsidRPr="00972D8C">
        <w:t xml:space="preserve">Discussion Questions: </w:t>
      </w:r>
      <w:r w:rsidR="004D28AE">
        <w:t>(1)</w:t>
      </w:r>
      <w:r w:rsidR="006A11CE">
        <w:t xml:space="preserve"> </w:t>
      </w:r>
      <w:r w:rsidR="00CB21C9">
        <w:t xml:space="preserve">In what sense do the two pedagogies have very different conceptions of </w:t>
      </w:r>
      <w:r w:rsidR="006F771F">
        <w:t xml:space="preserve">inclusive teaching? On what side do you fall? </w:t>
      </w:r>
      <w:r w:rsidR="004D28AE">
        <w:t>(2) Is Haidt correct i</w:t>
      </w:r>
      <w:r w:rsidR="007102F9">
        <w:t>n</w:t>
      </w:r>
      <w:r w:rsidR="004D28AE">
        <w:t xml:space="preserve"> positing a di</w:t>
      </w:r>
      <w:r w:rsidR="007102F9">
        <w:t>vision</w:t>
      </w:r>
      <w:r w:rsidR="004D28AE">
        <w:t xml:space="preserve"> between teaching for social justice and teaching for the truth? </w:t>
      </w:r>
    </w:p>
    <w:p w14:paraId="6FF06CF2" w14:textId="7C5D53BD" w:rsidR="00F66B10" w:rsidRPr="00972D8C" w:rsidRDefault="008D46F5" w:rsidP="00F66B10">
      <w:pPr>
        <w:pStyle w:val="NormalWeb"/>
        <w:spacing w:before="0" w:beforeAutospacing="0" w:after="0" w:afterAutospacing="0"/>
        <w:ind w:left="540"/>
      </w:pPr>
      <w:r w:rsidRPr="00972D8C">
        <w:t xml:space="preserve"> </w:t>
      </w:r>
    </w:p>
    <w:p w14:paraId="479ACCCE" w14:textId="169A9AD4" w:rsidR="006341FF" w:rsidRPr="00972D8C" w:rsidRDefault="00AE77D9" w:rsidP="006341FF">
      <w:pPr>
        <w:pStyle w:val="NormalWeb"/>
        <w:spacing w:before="0" w:beforeAutospacing="0" w:after="0" w:afterAutospacing="0"/>
        <w:ind w:left="540"/>
        <w:rPr>
          <w:color w:val="000000"/>
        </w:rPr>
      </w:pPr>
      <w:r>
        <w:rPr>
          <w:color w:val="000000"/>
        </w:rPr>
        <w:t xml:space="preserve">ADDITIONAL </w:t>
      </w:r>
      <w:r w:rsidR="006341FF" w:rsidRPr="00972D8C">
        <w:rPr>
          <w:color w:val="000000"/>
        </w:rPr>
        <w:t>RESOURCES</w:t>
      </w:r>
    </w:p>
    <w:p w14:paraId="15E6EBD2" w14:textId="50289E23" w:rsidR="002F148E" w:rsidRPr="00972D8C" w:rsidRDefault="00EA1149" w:rsidP="00A76FC6">
      <w:pPr>
        <w:pStyle w:val="ListParagraph"/>
        <w:numPr>
          <w:ilvl w:val="1"/>
          <w:numId w:val="42"/>
        </w:numPr>
        <w:ind w:left="1260" w:hanging="180"/>
        <w:textAlignment w:val="center"/>
      </w:pPr>
      <w:r>
        <w:t xml:space="preserve">  </w:t>
      </w:r>
      <w:r w:rsidR="00C838D0">
        <w:t xml:space="preserve"> </w:t>
      </w:r>
      <w:r w:rsidR="002F148E" w:rsidRPr="00972D8C">
        <w:t xml:space="preserve">bell hooks, </w:t>
      </w:r>
      <w:r w:rsidR="002F148E" w:rsidRPr="00A76FC6">
        <w:rPr>
          <w:i/>
          <w:iCs/>
        </w:rPr>
        <w:t>Teaching to Transgress: Education as the Practice of Freedom</w:t>
      </w:r>
    </w:p>
    <w:p w14:paraId="56F18299" w14:textId="510E269A" w:rsidR="002F148E" w:rsidRPr="00972D8C" w:rsidRDefault="002F148E" w:rsidP="007102F9">
      <w:pPr>
        <w:pStyle w:val="NormalWeb"/>
        <w:spacing w:before="0" w:beforeAutospacing="0" w:after="0" w:afterAutospacing="0"/>
        <w:ind w:left="1440" w:hanging="270"/>
      </w:pPr>
      <w:r w:rsidRPr="00972D8C">
        <w:t xml:space="preserve">   </w:t>
      </w:r>
      <w:r w:rsidR="00C838D0">
        <w:t xml:space="preserve">  </w:t>
      </w:r>
      <w:r w:rsidRPr="00972D8C">
        <w:t>“Introduction,” Chapters 1 and 2</w:t>
      </w:r>
    </w:p>
    <w:p w14:paraId="0A2C00FA" w14:textId="3330419B" w:rsidR="002F148E" w:rsidRDefault="007102F9" w:rsidP="007102F9">
      <w:pPr>
        <w:pStyle w:val="NormalWeb"/>
        <w:spacing w:before="0" w:beforeAutospacing="0" w:after="0" w:afterAutospacing="0"/>
        <w:ind w:left="1440"/>
      </w:pPr>
      <w:hyperlink r:id="rId19" w:history="1">
        <w:r w:rsidRPr="00C8183F">
          <w:rPr>
            <w:rStyle w:val="Hyperlink"/>
          </w:rPr>
          <w:t>http://faculty.bard.edu/hhaggard/teaching/sci127Sp20/notes/hooksTeachingToTra  nsgress1.pdf</w:t>
        </w:r>
      </w:hyperlink>
    </w:p>
    <w:p w14:paraId="59913ED9" w14:textId="56FAFE16" w:rsidR="006341FF" w:rsidRDefault="00A76FC6" w:rsidP="00A76FC6">
      <w:pPr>
        <w:pStyle w:val="NormalWeb"/>
        <w:numPr>
          <w:ilvl w:val="1"/>
          <w:numId w:val="42"/>
        </w:numPr>
        <w:spacing w:before="0" w:beforeAutospacing="0" w:after="0" w:afterAutospacing="0"/>
      </w:pPr>
      <w:hyperlink r:id="rId20" w:history="1">
        <w:r w:rsidRPr="00C8183F">
          <w:rPr>
            <w:rStyle w:val="Hyperlink"/>
          </w:rPr>
          <w:t>https://www.njpp.org/publications/report/separate-and-unequal-racial-and-ethnic-segregation-and-the-case-for-school-funding-reparations-in-new-jersey/</w:t>
        </w:r>
      </w:hyperlink>
    </w:p>
    <w:p w14:paraId="6A4611B6" w14:textId="77777777" w:rsidR="004B47BE" w:rsidRPr="00972D8C" w:rsidRDefault="004B47BE" w:rsidP="007102F9">
      <w:pPr>
        <w:pStyle w:val="NormalWeb"/>
        <w:numPr>
          <w:ilvl w:val="1"/>
          <w:numId w:val="42"/>
        </w:numPr>
        <w:spacing w:before="0" w:beforeAutospacing="0" w:after="0" w:afterAutospacing="0"/>
      </w:pPr>
      <w:r w:rsidRPr="00972D8C">
        <w:t>“How to Make Your Teaching More Inclusive”</w:t>
      </w:r>
    </w:p>
    <w:p w14:paraId="1D2270D9" w14:textId="77777777" w:rsidR="004B47BE" w:rsidRDefault="004B47BE" w:rsidP="00D93BB8">
      <w:pPr>
        <w:pStyle w:val="NormalWeb"/>
        <w:spacing w:before="0" w:beforeAutospacing="0" w:after="0" w:afterAutospacing="0"/>
        <w:ind w:left="1350" w:hanging="90"/>
      </w:pPr>
      <w:r w:rsidRPr="00972D8C">
        <w:t xml:space="preserve">   </w:t>
      </w:r>
      <w:hyperlink r:id="rId21" w:history="1">
        <w:r w:rsidRPr="00972D8C">
          <w:rPr>
            <w:rStyle w:val="Hyperlink"/>
          </w:rPr>
          <w:t>https://www.chronicle.com/article/how-to-make-your-teaching-more-inclusive/</w:t>
        </w:r>
      </w:hyperlink>
    </w:p>
    <w:p w14:paraId="6C282FDF" w14:textId="77777777" w:rsidR="009C7AF2" w:rsidRPr="00972D8C" w:rsidRDefault="009C7AF2" w:rsidP="00AC04DE">
      <w:pPr>
        <w:pStyle w:val="NormalWeb"/>
        <w:numPr>
          <w:ilvl w:val="0"/>
          <w:numId w:val="48"/>
        </w:numPr>
        <w:spacing w:before="0" w:beforeAutospacing="0" w:after="0" w:afterAutospacing="0"/>
        <w:ind w:left="1440"/>
      </w:pPr>
      <w:r w:rsidRPr="00972D8C">
        <w:t>“Is Lecturing Racist?”</w:t>
      </w:r>
    </w:p>
    <w:p w14:paraId="5CC1754C" w14:textId="77777777" w:rsidR="009C7AF2" w:rsidRDefault="009C7AF2" w:rsidP="00AC04DE">
      <w:pPr>
        <w:pStyle w:val="NormalWeb"/>
        <w:spacing w:before="0" w:beforeAutospacing="0" w:after="0" w:afterAutospacing="0"/>
        <w:ind w:left="1440" w:hanging="720"/>
      </w:pPr>
      <w:r w:rsidRPr="00972D8C">
        <w:t xml:space="preserve">            </w:t>
      </w:r>
      <w:hyperlink r:id="rId22" w:history="1">
        <w:r w:rsidRPr="00972D8C">
          <w:rPr>
            <w:rStyle w:val="Hyperlink"/>
          </w:rPr>
          <w:t>https://www.insidehighered.com/views/2020/09/02/lecturing-disadvantages-underrepresented-minority-and-low-income-students-opinion</w:t>
        </w:r>
      </w:hyperlink>
    </w:p>
    <w:p w14:paraId="04BDC50C" w14:textId="77777777" w:rsidR="009C7AF2" w:rsidRPr="00972D8C" w:rsidRDefault="009C7AF2" w:rsidP="00DD2483">
      <w:pPr>
        <w:pStyle w:val="NormalWeb"/>
        <w:numPr>
          <w:ilvl w:val="0"/>
          <w:numId w:val="48"/>
        </w:numPr>
        <w:spacing w:before="0" w:beforeAutospacing="0" w:after="0" w:afterAutospacing="0"/>
        <w:ind w:left="1440"/>
      </w:pPr>
      <w:r w:rsidRPr="00972D8C">
        <w:t>“Inclusive Language Guide”</w:t>
      </w:r>
    </w:p>
    <w:p w14:paraId="7F3D0811" w14:textId="77777777" w:rsidR="009C7AF2" w:rsidRDefault="009C7AF2" w:rsidP="00DD2483">
      <w:pPr>
        <w:pStyle w:val="NormalWeb"/>
        <w:spacing w:before="0" w:beforeAutospacing="0" w:after="0" w:afterAutospacing="0"/>
        <w:ind w:left="540" w:firstLine="900"/>
      </w:pPr>
      <w:hyperlink r:id="rId23" w:anchor="guiding" w:history="1">
        <w:r w:rsidRPr="00972D8C">
          <w:rPr>
            <w:rStyle w:val="Hyperlink"/>
          </w:rPr>
          <w:t>https://nasaa-arts.org/nasaa_research/inclusive-language-guide/#guiding</w:t>
        </w:r>
      </w:hyperlink>
    </w:p>
    <w:p w14:paraId="650E1157" w14:textId="77777777" w:rsidR="00734527" w:rsidRDefault="00734527" w:rsidP="00567FA3">
      <w:pPr>
        <w:pStyle w:val="NormalWeb"/>
        <w:numPr>
          <w:ilvl w:val="0"/>
          <w:numId w:val="48"/>
        </w:numPr>
        <w:spacing w:before="0" w:beforeAutospacing="0" w:after="0" w:afterAutospacing="0"/>
        <w:ind w:left="1440"/>
      </w:pPr>
      <w:r w:rsidRPr="00972D8C">
        <w:t>Inclusive Assessment</w:t>
      </w:r>
    </w:p>
    <w:p w14:paraId="67BC2D24" w14:textId="69C4A72B" w:rsidR="00734527" w:rsidRPr="00972D8C" w:rsidRDefault="00567FA3" w:rsidP="00567FA3">
      <w:pPr>
        <w:pStyle w:val="NormalWeb"/>
        <w:spacing w:before="0" w:beforeAutospacing="0" w:after="0" w:afterAutospacing="0"/>
        <w:ind w:firstLine="1440"/>
      </w:pPr>
      <w:hyperlink r:id="rId24" w:history="1">
        <w:r w:rsidRPr="00C8183F">
          <w:rPr>
            <w:rStyle w:val="Hyperlink"/>
          </w:rPr>
          <w:t>https://learninginnovation.duke.edu/blog/2018/11/inclusive-assessment/</w:t>
        </w:r>
      </w:hyperlink>
    </w:p>
    <w:p w14:paraId="4D5006BA" w14:textId="77777777" w:rsidR="004B47BE" w:rsidRPr="00972D8C" w:rsidRDefault="004B47BE" w:rsidP="004B47BE">
      <w:pPr>
        <w:pStyle w:val="NormalWeb"/>
        <w:spacing w:before="0" w:beforeAutospacing="0" w:after="0" w:afterAutospacing="0"/>
        <w:ind w:left="1080"/>
      </w:pPr>
    </w:p>
    <w:p w14:paraId="5E2A8EDD" w14:textId="16E25680" w:rsidR="002F081E" w:rsidRPr="00972D8C" w:rsidRDefault="00F311E7" w:rsidP="002F081E">
      <w:pPr>
        <w:pStyle w:val="NormalWeb"/>
        <w:spacing w:before="0" w:beforeAutospacing="0" w:after="0" w:afterAutospacing="0"/>
        <w:rPr>
          <w:b/>
          <w:bCs/>
        </w:rPr>
      </w:pPr>
      <w:r w:rsidRPr="00972D8C">
        <w:rPr>
          <w:b/>
          <w:bCs/>
        </w:rPr>
        <w:t>The next 3 sessions will be devoted to participant led discussions of the following topics, based on readings identified in advance.</w:t>
      </w:r>
    </w:p>
    <w:p w14:paraId="05D814C4" w14:textId="77777777" w:rsidR="002F081E" w:rsidRPr="00972D8C" w:rsidRDefault="002F081E" w:rsidP="002F081E">
      <w:pPr>
        <w:pStyle w:val="NormalWeb"/>
        <w:spacing w:before="0" w:beforeAutospacing="0" w:after="0" w:afterAutospacing="0"/>
      </w:pPr>
    </w:p>
    <w:p w14:paraId="1F57F2BB" w14:textId="16F9BAD1" w:rsidR="007B2E80" w:rsidRPr="00972D8C" w:rsidRDefault="007B2E80" w:rsidP="007B2E80">
      <w:pPr>
        <w:pStyle w:val="NormalWeb"/>
        <w:spacing w:before="0" w:beforeAutospacing="0" w:after="0" w:afterAutospacing="0"/>
        <w:rPr>
          <w:b/>
          <w:bCs/>
        </w:rPr>
      </w:pPr>
      <w:r w:rsidRPr="00972D8C">
        <w:rPr>
          <w:b/>
          <w:bCs/>
        </w:rPr>
        <w:t xml:space="preserve">SESSION </w:t>
      </w:r>
      <w:r w:rsidR="0006027F" w:rsidRPr="00972D8C">
        <w:rPr>
          <w:b/>
          <w:bCs/>
        </w:rPr>
        <w:t>4</w:t>
      </w:r>
      <w:r w:rsidRPr="00972D8C">
        <w:rPr>
          <w:b/>
          <w:bCs/>
        </w:rPr>
        <w:t>:</w:t>
      </w:r>
    </w:p>
    <w:p w14:paraId="0C07C368" w14:textId="77777777" w:rsidR="007B2E80" w:rsidRPr="00972D8C" w:rsidRDefault="007B2E80" w:rsidP="007B2E80">
      <w:pPr>
        <w:pStyle w:val="ListParagraph"/>
        <w:numPr>
          <w:ilvl w:val="0"/>
          <w:numId w:val="36"/>
        </w:numPr>
        <w:jc w:val="both"/>
      </w:pPr>
      <w:r w:rsidRPr="00972D8C">
        <w:t>Admissions Policies/Strategies (including Affirmative Action and standardized testing)</w:t>
      </w:r>
    </w:p>
    <w:p w14:paraId="20E02D99" w14:textId="77777777" w:rsidR="007B2E80" w:rsidRPr="00972D8C" w:rsidRDefault="007B2E80" w:rsidP="007B2E80">
      <w:pPr>
        <w:pStyle w:val="ListParagraph"/>
        <w:numPr>
          <w:ilvl w:val="0"/>
          <w:numId w:val="36"/>
        </w:numPr>
        <w:jc w:val="both"/>
        <w:rPr>
          <w:rFonts w:eastAsia="Times New Roman"/>
        </w:rPr>
      </w:pPr>
      <w:r w:rsidRPr="00972D8C">
        <w:rPr>
          <w:rFonts w:eastAsia="Times New Roman"/>
        </w:rPr>
        <w:t>Achievement/Opportunity Gap</w:t>
      </w:r>
    </w:p>
    <w:p w14:paraId="5341FEA1" w14:textId="77777777" w:rsidR="007B2E80" w:rsidRPr="00972D8C" w:rsidRDefault="007B2E80" w:rsidP="007B2E80">
      <w:pPr>
        <w:pStyle w:val="NormalWeb"/>
        <w:spacing w:before="0" w:beforeAutospacing="0" w:after="0" w:afterAutospacing="0"/>
        <w:rPr>
          <w:b/>
          <w:bCs/>
        </w:rPr>
      </w:pPr>
    </w:p>
    <w:p w14:paraId="25D23B3C" w14:textId="2C05C291" w:rsidR="007B2E80" w:rsidRPr="00972D8C" w:rsidRDefault="007B2E80" w:rsidP="007B2E80">
      <w:pPr>
        <w:pStyle w:val="NormalWeb"/>
        <w:spacing w:before="0" w:beforeAutospacing="0" w:after="0" w:afterAutospacing="0"/>
        <w:rPr>
          <w:b/>
          <w:bCs/>
        </w:rPr>
      </w:pPr>
      <w:r w:rsidRPr="00972D8C">
        <w:rPr>
          <w:b/>
          <w:bCs/>
        </w:rPr>
        <w:t xml:space="preserve">SESSION </w:t>
      </w:r>
      <w:r w:rsidR="0006027F" w:rsidRPr="00972D8C">
        <w:rPr>
          <w:b/>
          <w:bCs/>
        </w:rPr>
        <w:t>5</w:t>
      </w:r>
      <w:r w:rsidRPr="00972D8C">
        <w:rPr>
          <w:b/>
          <w:bCs/>
        </w:rPr>
        <w:t>:</w:t>
      </w:r>
    </w:p>
    <w:p w14:paraId="0D3730FC" w14:textId="77777777" w:rsidR="007B2E80" w:rsidRPr="00972D8C" w:rsidRDefault="007B2E80" w:rsidP="007B2E80">
      <w:pPr>
        <w:pStyle w:val="ListParagraph"/>
        <w:numPr>
          <w:ilvl w:val="0"/>
          <w:numId w:val="37"/>
        </w:numPr>
        <w:jc w:val="both"/>
      </w:pPr>
      <w:r w:rsidRPr="00972D8C">
        <w:t>Decolonizing the Curriculum</w:t>
      </w:r>
    </w:p>
    <w:p w14:paraId="195EF244" w14:textId="77777777" w:rsidR="007B2E80" w:rsidRPr="00972D8C" w:rsidRDefault="007B2E80" w:rsidP="007B2E80">
      <w:pPr>
        <w:pStyle w:val="ListParagraph"/>
        <w:numPr>
          <w:ilvl w:val="0"/>
          <w:numId w:val="37"/>
        </w:numPr>
        <w:jc w:val="both"/>
      </w:pPr>
      <w:r w:rsidRPr="00972D8C">
        <w:t xml:space="preserve">Grading vs. </w:t>
      </w:r>
      <w:proofErr w:type="spellStart"/>
      <w:r w:rsidRPr="00972D8C">
        <w:t>Ungrading</w:t>
      </w:r>
      <w:proofErr w:type="spellEnd"/>
    </w:p>
    <w:p w14:paraId="6A80CF73" w14:textId="77777777" w:rsidR="007B2E80" w:rsidRPr="00972D8C" w:rsidRDefault="007B2E80" w:rsidP="007B2E80">
      <w:pPr>
        <w:pStyle w:val="NormalWeb"/>
        <w:spacing w:before="0" w:beforeAutospacing="0" w:after="0" w:afterAutospacing="0"/>
        <w:rPr>
          <w:b/>
          <w:bCs/>
        </w:rPr>
      </w:pPr>
    </w:p>
    <w:p w14:paraId="6AA36A2F" w14:textId="29FF06F8" w:rsidR="007B2E80" w:rsidRPr="00972D8C" w:rsidRDefault="007B2E80" w:rsidP="007B2E80">
      <w:pPr>
        <w:pStyle w:val="NormalWeb"/>
        <w:spacing w:before="0" w:beforeAutospacing="0" w:after="0" w:afterAutospacing="0"/>
        <w:rPr>
          <w:b/>
          <w:bCs/>
        </w:rPr>
      </w:pPr>
      <w:r w:rsidRPr="00972D8C">
        <w:rPr>
          <w:b/>
          <w:bCs/>
        </w:rPr>
        <w:t xml:space="preserve">SESSION </w:t>
      </w:r>
      <w:r w:rsidR="0006027F" w:rsidRPr="00972D8C">
        <w:rPr>
          <w:b/>
          <w:bCs/>
        </w:rPr>
        <w:t>6:</w:t>
      </w:r>
    </w:p>
    <w:p w14:paraId="1A2D6D23" w14:textId="77777777" w:rsidR="007B2E80" w:rsidRPr="00972D8C" w:rsidRDefault="007B2E80" w:rsidP="007B2E80">
      <w:pPr>
        <w:pStyle w:val="ListParagraph"/>
        <w:numPr>
          <w:ilvl w:val="0"/>
          <w:numId w:val="38"/>
        </w:numPr>
        <w:jc w:val="both"/>
      </w:pPr>
      <w:r w:rsidRPr="00972D8C">
        <w:t>Academic Freedom</w:t>
      </w:r>
    </w:p>
    <w:p w14:paraId="5BC085F2" w14:textId="77777777" w:rsidR="007B2E80" w:rsidRPr="00972D8C" w:rsidRDefault="007B2E80" w:rsidP="007B2E80">
      <w:pPr>
        <w:pStyle w:val="ListParagraph"/>
        <w:numPr>
          <w:ilvl w:val="0"/>
          <w:numId w:val="38"/>
        </w:numPr>
        <w:jc w:val="both"/>
      </w:pPr>
      <w:r w:rsidRPr="00972D8C">
        <w:t>Viewpoint Diversity</w:t>
      </w:r>
    </w:p>
    <w:p w14:paraId="7E8679FC" w14:textId="08AE3C9C" w:rsidR="00886E22" w:rsidRPr="00972D8C" w:rsidRDefault="00886E22" w:rsidP="00886E22">
      <w:pPr>
        <w:pStyle w:val="NormalWeb"/>
        <w:spacing w:before="0" w:beforeAutospacing="0" w:after="0" w:afterAutospacing="0"/>
        <w:rPr>
          <w:b/>
          <w:bCs/>
        </w:rPr>
      </w:pPr>
    </w:p>
    <w:p w14:paraId="3F849316" w14:textId="1B593E15" w:rsidR="004700F5" w:rsidRPr="00972D8C" w:rsidRDefault="00886E22" w:rsidP="004700F5">
      <w:pPr>
        <w:pStyle w:val="NormalWeb"/>
        <w:spacing w:before="0" w:beforeAutospacing="0" w:after="0" w:afterAutospacing="0"/>
        <w:rPr>
          <w:b/>
          <w:bCs/>
        </w:rPr>
      </w:pPr>
      <w:r w:rsidRPr="00972D8C">
        <w:rPr>
          <w:b/>
          <w:bCs/>
        </w:rPr>
        <w:t>ADDITIONAL RESOURCES</w:t>
      </w:r>
      <w:r w:rsidR="008C31D4" w:rsidRPr="00972D8C">
        <w:rPr>
          <w:b/>
          <w:bCs/>
        </w:rPr>
        <w:t xml:space="preserve"> ON DIVERSITY, EQUITY, AND INCLUSION</w:t>
      </w:r>
    </w:p>
    <w:p w14:paraId="5810FD27" w14:textId="34B55221" w:rsidR="007167B7" w:rsidRPr="00972D8C" w:rsidRDefault="007167B7" w:rsidP="007167B7">
      <w:pPr>
        <w:pStyle w:val="ListParagraph"/>
        <w:numPr>
          <w:ilvl w:val="0"/>
          <w:numId w:val="24"/>
        </w:numPr>
        <w:textAlignment w:val="center"/>
      </w:pPr>
      <w:r w:rsidRPr="00972D8C">
        <w:rPr>
          <w:color w:val="000000"/>
        </w:rPr>
        <w:t xml:space="preserve">Msgr. Fahy Address </w:t>
      </w:r>
      <w:r w:rsidR="003218F5" w:rsidRPr="00972D8C">
        <w:t xml:space="preserve">(in </w:t>
      </w:r>
      <w:r w:rsidR="00782AF9" w:rsidRPr="00972D8C">
        <w:t xml:space="preserve">our </w:t>
      </w:r>
      <w:r w:rsidR="003218F5" w:rsidRPr="00972D8C">
        <w:t>Team under Files)</w:t>
      </w:r>
    </w:p>
    <w:p w14:paraId="1ECCA50D" w14:textId="218AA67D" w:rsidR="007167B7" w:rsidRPr="00972D8C" w:rsidRDefault="007167B7" w:rsidP="007167B7">
      <w:pPr>
        <w:pStyle w:val="ListParagraph"/>
        <w:numPr>
          <w:ilvl w:val="0"/>
          <w:numId w:val="24"/>
        </w:numPr>
        <w:textAlignment w:val="center"/>
      </w:pPr>
      <w:r w:rsidRPr="00972D8C">
        <w:t xml:space="preserve">Jesse Singal, “Psychology's Favorite Tool for Measuring Bias is Still Mired in Controversy” </w:t>
      </w:r>
      <w:r w:rsidR="003218F5" w:rsidRPr="00972D8C">
        <w:t xml:space="preserve">(in </w:t>
      </w:r>
      <w:r w:rsidR="00782AF9" w:rsidRPr="00972D8C">
        <w:t xml:space="preserve">our </w:t>
      </w:r>
      <w:r w:rsidR="003218F5" w:rsidRPr="00972D8C">
        <w:t>Team under Files)</w:t>
      </w:r>
    </w:p>
    <w:p w14:paraId="2BE49C12" w14:textId="77777777" w:rsidR="007167B7" w:rsidRPr="00972D8C" w:rsidRDefault="007167B7" w:rsidP="007167B7">
      <w:pPr>
        <w:pStyle w:val="ListParagraph"/>
        <w:numPr>
          <w:ilvl w:val="0"/>
          <w:numId w:val="24"/>
        </w:numPr>
        <w:textAlignment w:val="center"/>
      </w:pPr>
      <w:r w:rsidRPr="00972D8C">
        <w:t xml:space="preserve">J. Eberhardt, </w:t>
      </w:r>
      <w:hyperlink r:id="rId25" w:history="1">
        <w:r w:rsidRPr="00972D8C">
          <w:rPr>
            <w:rStyle w:val="Hyperlink"/>
          </w:rPr>
          <w:t>https://www.youtube.com/watch?v=YMX0QzHbSOU</w:t>
        </w:r>
      </w:hyperlink>
    </w:p>
    <w:p w14:paraId="7C4428CA" w14:textId="77777777" w:rsidR="007167B7" w:rsidRPr="00972D8C" w:rsidRDefault="007167B7" w:rsidP="007167B7">
      <w:pPr>
        <w:pStyle w:val="ListParagraph"/>
        <w:numPr>
          <w:ilvl w:val="0"/>
          <w:numId w:val="24"/>
        </w:numPr>
        <w:textAlignment w:val="center"/>
      </w:pPr>
      <w:proofErr w:type="spellStart"/>
      <w:r w:rsidRPr="00972D8C">
        <w:t>Tasminda</w:t>
      </w:r>
      <w:proofErr w:type="spellEnd"/>
      <w:r w:rsidRPr="00972D8C">
        <w:t xml:space="preserve"> K. Dhaliwal, Mark J. Chin, Virginia S. </w:t>
      </w:r>
      <w:proofErr w:type="spellStart"/>
      <w:r w:rsidRPr="00972D8C">
        <w:t>Lovison</w:t>
      </w:r>
      <w:proofErr w:type="spellEnd"/>
      <w:r w:rsidRPr="00972D8C">
        <w:t xml:space="preserve">, and David M. Quinn, “Educator Bias is Associated with Racial Disparities in Student Achievement and Discipline” </w:t>
      </w:r>
      <w:hyperlink r:id="rId26" w:history="1">
        <w:r w:rsidRPr="00972D8C">
          <w:rPr>
            <w:rStyle w:val="Hyperlink"/>
          </w:rPr>
          <w:t>https://www.brookings.edu/blog/brown-center-chalkboard/2020/07/20/educator-bias-is-associated-with-racial-disparities-in-student-achievement-and-discipline/</w:t>
        </w:r>
      </w:hyperlink>
    </w:p>
    <w:p w14:paraId="22FA3D42" w14:textId="78528871" w:rsidR="00CE54F3" w:rsidRPr="00972D8C" w:rsidRDefault="00290D5F" w:rsidP="00290D5F">
      <w:pPr>
        <w:pStyle w:val="ListParagraph"/>
        <w:numPr>
          <w:ilvl w:val="0"/>
          <w:numId w:val="24"/>
        </w:numPr>
        <w:textAlignment w:val="center"/>
      </w:pPr>
      <w:r w:rsidRPr="00972D8C">
        <w:t xml:space="preserve">Study Guide for </w:t>
      </w:r>
      <w:r w:rsidR="00CE54F3" w:rsidRPr="00972D8C">
        <w:t>“Not Light, But Fire”: How to Lead Meaningful Conversations on Race in the Classroom”</w:t>
      </w:r>
      <w:r w:rsidR="00526BF0" w:rsidRPr="00972D8C">
        <w:t xml:space="preserve"> (in Team</w:t>
      </w:r>
      <w:r w:rsidR="003218F5" w:rsidRPr="00972D8C">
        <w:t>s</w:t>
      </w:r>
      <w:r w:rsidR="00526BF0" w:rsidRPr="00972D8C">
        <w:t xml:space="preserve"> under Files)</w:t>
      </w:r>
      <w:r w:rsidR="00B12A0B" w:rsidRPr="00972D8C">
        <w:t>—Chapters 3 and 4</w:t>
      </w:r>
    </w:p>
    <w:p w14:paraId="45180D68" w14:textId="46E03912" w:rsidR="00821CDD" w:rsidRPr="00972D8C" w:rsidRDefault="00821CDD" w:rsidP="00CE54F3">
      <w:pPr>
        <w:pStyle w:val="ListParagraph"/>
        <w:numPr>
          <w:ilvl w:val="0"/>
          <w:numId w:val="24"/>
        </w:numPr>
        <w:textAlignment w:val="center"/>
      </w:pPr>
      <w:r w:rsidRPr="00972D8C">
        <w:t>“Difficult Dialogues”</w:t>
      </w:r>
    </w:p>
    <w:p w14:paraId="46C718CF" w14:textId="77777777" w:rsidR="00821CDD" w:rsidRPr="00972D8C" w:rsidRDefault="00821CDD" w:rsidP="00821CDD">
      <w:pPr>
        <w:pStyle w:val="NormalWeb"/>
        <w:spacing w:before="0" w:beforeAutospacing="0" w:after="0" w:afterAutospacing="0"/>
        <w:ind w:left="540"/>
        <w:rPr>
          <w:rStyle w:val="Hyperlink"/>
        </w:rPr>
      </w:pPr>
      <w:r w:rsidRPr="00972D8C">
        <w:t xml:space="preserve">            </w:t>
      </w:r>
      <w:hyperlink r:id="rId27" w:history="1">
        <w:r w:rsidRPr="00972D8C">
          <w:rPr>
            <w:rStyle w:val="Hyperlink"/>
          </w:rPr>
          <w:t>https://cft.vanderbilt.edu/guides-sub-pages/difficult-dialogues/</w:t>
        </w:r>
      </w:hyperlink>
    </w:p>
    <w:p w14:paraId="5F0FA8B8" w14:textId="77777777" w:rsidR="00821CDD" w:rsidRPr="00972D8C" w:rsidRDefault="00821CDD" w:rsidP="00821CDD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972D8C">
        <w:t>“Three SEL Skills You Need to Discuss Race in Classrooms” (posted under Content)</w:t>
      </w:r>
    </w:p>
    <w:p w14:paraId="76C88DC8" w14:textId="77777777" w:rsidR="00821CDD" w:rsidRPr="00972D8C" w:rsidRDefault="00821CDD" w:rsidP="00821CDD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972D8C">
        <w:t>Managing Hot Moments in the Classroom (Warren, 2000)</w:t>
      </w:r>
    </w:p>
    <w:p w14:paraId="06F423ED" w14:textId="77777777" w:rsidR="00821CDD" w:rsidRPr="00972D8C" w:rsidRDefault="00821CDD" w:rsidP="00821CDD">
      <w:pPr>
        <w:pStyle w:val="NormalWeb"/>
        <w:spacing w:before="0" w:beforeAutospacing="0" w:after="0" w:afterAutospacing="0"/>
        <w:ind w:left="1260"/>
      </w:pPr>
      <w:hyperlink r:id="rId28" w:history="1">
        <w:r w:rsidRPr="00972D8C">
          <w:rPr>
            <w:rStyle w:val="Hyperlink"/>
          </w:rPr>
          <w:t>https://www.elon.edu/u/academics/catl/wp-content/uploads/sites/126/2017/04/Managing-Hot-Moments-in-the-Classroom-Harvard_University.pdf</w:t>
        </w:r>
      </w:hyperlink>
    </w:p>
    <w:p w14:paraId="3B7C6CE3" w14:textId="02F68608" w:rsidR="00642601" w:rsidRPr="00972D8C" w:rsidRDefault="00642601" w:rsidP="00642601">
      <w:pPr>
        <w:pStyle w:val="ListParagraph"/>
        <w:numPr>
          <w:ilvl w:val="0"/>
          <w:numId w:val="24"/>
        </w:numPr>
        <w:textAlignment w:val="center"/>
      </w:pPr>
      <w:r w:rsidRPr="00972D8C">
        <w:t xml:space="preserve">“Fostering Civil Discourse: A Guide for Classroom Conversations” </w:t>
      </w:r>
      <w:r w:rsidR="00782AF9" w:rsidRPr="00972D8C">
        <w:t>(in our Team under Files)</w:t>
      </w:r>
    </w:p>
    <w:p w14:paraId="2F6A0ADF" w14:textId="77777777" w:rsidR="00642601" w:rsidRPr="00972D8C" w:rsidRDefault="00642601" w:rsidP="00642601">
      <w:pPr>
        <w:pStyle w:val="ListParagraph"/>
        <w:numPr>
          <w:ilvl w:val="0"/>
          <w:numId w:val="24"/>
        </w:numPr>
        <w:textAlignment w:val="center"/>
      </w:pPr>
      <w:r w:rsidRPr="00972D8C">
        <w:t>“Navigating Difficult Moments in the Classroom”</w:t>
      </w:r>
    </w:p>
    <w:p w14:paraId="122FCEA7" w14:textId="77777777" w:rsidR="00642601" w:rsidRPr="00972D8C" w:rsidRDefault="00642601" w:rsidP="00642601">
      <w:pPr>
        <w:pStyle w:val="NormalWeb"/>
        <w:spacing w:before="0" w:beforeAutospacing="0" w:after="0" w:afterAutospacing="0"/>
        <w:ind w:left="540"/>
        <w:rPr>
          <w:rStyle w:val="Hyperlink"/>
        </w:rPr>
      </w:pPr>
      <w:r w:rsidRPr="00972D8C">
        <w:t xml:space="preserve">            </w:t>
      </w:r>
      <w:hyperlink r:id="rId29" w:history="1">
        <w:r w:rsidRPr="00972D8C">
          <w:rPr>
            <w:rStyle w:val="Hyperlink"/>
          </w:rPr>
          <w:t>https://bokcenter.harvard.edu/navigating-difficult-moments</w:t>
        </w:r>
      </w:hyperlink>
    </w:p>
    <w:p w14:paraId="4F1794A4" w14:textId="77777777" w:rsidR="00642601" w:rsidRPr="00972D8C" w:rsidRDefault="00642601" w:rsidP="00642601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972D8C">
        <w:t>“Civility in the Classroom – References”</w:t>
      </w:r>
    </w:p>
    <w:p w14:paraId="7C836577" w14:textId="77777777" w:rsidR="00F10033" w:rsidRPr="00972D8C" w:rsidRDefault="00642601" w:rsidP="00F10033">
      <w:pPr>
        <w:pStyle w:val="NormalWeb"/>
        <w:spacing w:before="0" w:beforeAutospacing="0" w:after="0" w:afterAutospacing="0"/>
        <w:ind w:left="1260"/>
      </w:pPr>
      <w:hyperlink r:id="rId30" w:history="1">
        <w:r w:rsidRPr="00972D8C">
          <w:rPr>
            <w:rStyle w:val="Hyperlink"/>
          </w:rPr>
          <w:t>https://www.sjcc.edu/PresidentOffice/Documents/Civility_References_Bibliography_1.pdf</w:t>
        </w:r>
      </w:hyperlink>
    </w:p>
    <w:p w14:paraId="2050C2E7" w14:textId="39416BCD" w:rsidR="00F15235" w:rsidRPr="00972D8C" w:rsidRDefault="00F10033" w:rsidP="00F10033">
      <w:pPr>
        <w:pStyle w:val="NormalWeb"/>
        <w:numPr>
          <w:ilvl w:val="0"/>
          <w:numId w:val="43"/>
        </w:numPr>
        <w:spacing w:before="0" w:beforeAutospacing="0" w:after="0" w:afterAutospacing="0"/>
        <w:rPr>
          <w:rStyle w:val="Hyperlink"/>
          <w:color w:val="auto"/>
          <w:u w:val="none"/>
        </w:rPr>
      </w:pPr>
      <w:r w:rsidRPr="00972D8C">
        <w:rPr>
          <w:rStyle w:val="Hyperlink"/>
          <w:i/>
          <w:iCs/>
          <w:color w:val="auto"/>
          <w:u w:val="none"/>
        </w:rPr>
        <w:t>Education at the Crossroads</w:t>
      </w:r>
      <w:r w:rsidRPr="00972D8C">
        <w:rPr>
          <w:rStyle w:val="Hyperlink"/>
          <w:color w:val="auto"/>
          <w:u w:val="none"/>
        </w:rPr>
        <w:t>. Jacques Maritain.</w:t>
      </w:r>
      <w:r w:rsidR="007C5395" w:rsidRPr="00972D8C">
        <w:rPr>
          <w:rStyle w:val="Hyperlink"/>
          <w:color w:val="auto"/>
          <w:u w:val="none"/>
        </w:rPr>
        <w:t xml:space="preserve"> </w:t>
      </w:r>
      <w:r w:rsidR="004C385F" w:rsidRPr="00972D8C">
        <w:rPr>
          <w:rStyle w:val="Hyperlink"/>
          <w:color w:val="auto"/>
          <w:u w:val="none"/>
        </w:rPr>
        <w:t>1943.</w:t>
      </w:r>
      <w:r w:rsidRPr="00972D8C">
        <w:rPr>
          <w:rStyle w:val="Hyperlink"/>
          <w:color w:val="auto"/>
          <w:u w:val="none"/>
        </w:rPr>
        <w:t xml:space="preserve"> https://yalebooks.yale.edu/book/9780300001631/education-crossroads/</w:t>
      </w:r>
    </w:p>
    <w:p w14:paraId="2AA5C2C0" w14:textId="77777777" w:rsidR="000E1BF2" w:rsidRPr="00972D8C" w:rsidRDefault="000E1BF2" w:rsidP="000E1BF2">
      <w:pPr>
        <w:ind w:firstLine="720"/>
        <w:textAlignment w:val="center"/>
      </w:pPr>
    </w:p>
    <w:p w14:paraId="69DFDAAC" w14:textId="77777777" w:rsidR="00473148" w:rsidRPr="00972D8C" w:rsidRDefault="00473148" w:rsidP="000E1BF2">
      <w:pPr>
        <w:ind w:firstLine="720"/>
        <w:textAlignment w:val="center"/>
      </w:pPr>
    </w:p>
    <w:p w14:paraId="42F3B984" w14:textId="77777777" w:rsidR="00473148" w:rsidRPr="00972D8C" w:rsidRDefault="00473148" w:rsidP="000E1BF2">
      <w:pPr>
        <w:ind w:firstLine="720"/>
        <w:textAlignment w:val="center"/>
      </w:pPr>
    </w:p>
    <w:p w14:paraId="57050E19" w14:textId="77777777" w:rsidR="00473148" w:rsidRPr="00972D8C" w:rsidRDefault="00473148" w:rsidP="000E1BF2">
      <w:pPr>
        <w:ind w:firstLine="720"/>
        <w:textAlignment w:val="center"/>
      </w:pPr>
    </w:p>
    <w:p w14:paraId="66A54A73" w14:textId="77777777" w:rsidR="00473148" w:rsidRPr="00972D8C" w:rsidRDefault="00473148" w:rsidP="000E1BF2">
      <w:pPr>
        <w:ind w:firstLine="720"/>
        <w:textAlignment w:val="center"/>
      </w:pPr>
    </w:p>
    <w:p w14:paraId="42A1AE2C" w14:textId="77777777" w:rsidR="00473148" w:rsidRPr="00972D8C" w:rsidRDefault="00473148" w:rsidP="000E1BF2">
      <w:pPr>
        <w:ind w:firstLine="720"/>
        <w:textAlignment w:val="center"/>
      </w:pPr>
    </w:p>
    <w:sectPr w:rsidR="00473148" w:rsidRPr="0097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6456" w14:textId="77777777" w:rsidR="00010BCF" w:rsidRDefault="00010BCF" w:rsidP="002462B0">
      <w:r>
        <w:separator/>
      </w:r>
    </w:p>
  </w:endnote>
  <w:endnote w:type="continuationSeparator" w:id="0">
    <w:p w14:paraId="5DF56692" w14:textId="77777777" w:rsidR="00010BCF" w:rsidRDefault="00010BCF" w:rsidP="0024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3283" w14:textId="77777777" w:rsidR="00010BCF" w:rsidRDefault="00010BCF" w:rsidP="002462B0">
      <w:r>
        <w:separator/>
      </w:r>
    </w:p>
  </w:footnote>
  <w:footnote w:type="continuationSeparator" w:id="0">
    <w:p w14:paraId="14D3D5F9" w14:textId="77777777" w:rsidR="00010BCF" w:rsidRDefault="00010BCF" w:rsidP="0024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E80"/>
    <w:multiLevelType w:val="hybridMultilevel"/>
    <w:tmpl w:val="3CAAB5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661E6D"/>
    <w:multiLevelType w:val="multilevel"/>
    <w:tmpl w:val="D52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74E47"/>
    <w:multiLevelType w:val="hybridMultilevel"/>
    <w:tmpl w:val="9C82C5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AEC2DA4"/>
    <w:multiLevelType w:val="hybridMultilevel"/>
    <w:tmpl w:val="428A144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714370"/>
    <w:multiLevelType w:val="multilevel"/>
    <w:tmpl w:val="1FD0F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FF78C8"/>
    <w:multiLevelType w:val="hybridMultilevel"/>
    <w:tmpl w:val="CB32F3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E5482"/>
    <w:multiLevelType w:val="hybridMultilevel"/>
    <w:tmpl w:val="595ED8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7623737"/>
    <w:multiLevelType w:val="multilevel"/>
    <w:tmpl w:val="DCE2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5E0FE6"/>
    <w:multiLevelType w:val="hybridMultilevel"/>
    <w:tmpl w:val="B0A073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8A1011A"/>
    <w:multiLevelType w:val="hybridMultilevel"/>
    <w:tmpl w:val="2E0032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170F0"/>
    <w:multiLevelType w:val="hybridMultilevel"/>
    <w:tmpl w:val="921CE5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11316D5"/>
    <w:multiLevelType w:val="hybridMultilevel"/>
    <w:tmpl w:val="4EFED1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77782"/>
    <w:multiLevelType w:val="hybridMultilevel"/>
    <w:tmpl w:val="57EED2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030426"/>
    <w:multiLevelType w:val="hybridMultilevel"/>
    <w:tmpl w:val="C428D4BC"/>
    <w:lvl w:ilvl="0" w:tplc="5AFAA4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C2666F"/>
    <w:multiLevelType w:val="hybridMultilevel"/>
    <w:tmpl w:val="D7FC7F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A61B8"/>
    <w:multiLevelType w:val="hybridMultilevel"/>
    <w:tmpl w:val="7E6C59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AF10C1A"/>
    <w:multiLevelType w:val="multilevel"/>
    <w:tmpl w:val="D5BAF3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C30D88"/>
    <w:multiLevelType w:val="hybridMultilevel"/>
    <w:tmpl w:val="7FF20D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1427FA"/>
    <w:multiLevelType w:val="hybridMultilevel"/>
    <w:tmpl w:val="A0BA6F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C328EE"/>
    <w:multiLevelType w:val="hybridMultilevel"/>
    <w:tmpl w:val="E460E8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7381DCB"/>
    <w:multiLevelType w:val="hybridMultilevel"/>
    <w:tmpl w:val="51220A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1015A3"/>
    <w:multiLevelType w:val="hybridMultilevel"/>
    <w:tmpl w:val="91F2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E4CCD"/>
    <w:multiLevelType w:val="multilevel"/>
    <w:tmpl w:val="5CF23F7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E1737E"/>
    <w:multiLevelType w:val="hybridMultilevel"/>
    <w:tmpl w:val="767ACB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08162E9"/>
    <w:multiLevelType w:val="hybridMultilevel"/>
    <w:tmpl w:val="DBB43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1E5CA9"/>
    <w:multiLevelType w:val="hybridMultilevel"/>
    <w:tmpl w:val="2C983E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090B3C"/>
    <w:multiLevelType w:val="hybridMultilevel"/>
    <w:tmpl w:val="82CA22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73162BB"/>
    <w:multiLevelType w:val="hybridMultilevel"/>
    <w:tmpl w:val="241E00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214B6C"/>
    <w:multiLevelType w:val="hybridMultilevel"/>
    <w:tmpl w:val="7DC0BFC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A281435"/>
    <w:multiLevelType w:val="hybridMultilevel"/>
    <w:tmpl w:val="D4348D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12E1707"/>
    <w:multiLevelType w:val="hybridMultilevel"/>
    <w:tmpl w:val="2F786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C6CD4"/>
    <w:multiLevelType w:val="hybridMultilevel"/>
    <w:tmpl w:val="A6E64A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2A123B9"/>
    <w:multiLevelType w:val="hybridMultilevel"/>
    <w:tmpl w:val="6F36F4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4C1FCD"/>
    <w:multiLevelType w:val="hybridMultilevel"/>
    <w:tmpl w:val="913C53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B3703E7"/>
    <w:multiLevelType w:val="hybridMultilevel"/>
    <w:tmpl w:val="D3D412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ED25655"/>
    <w:multiLevelType w:val="hybridMultilevel"/>
    <w:tmpl w:val="DE749E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336C6"/>
    <w:multiLevelType w:val="hybridMultilevel"/>
    <w:tmpl w:val="10BAF4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E845F5"/>
    <w:multiLevelType w:val="hybridMultilevel"/>
    <w:tmpl w:val="377CE1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214825"/>
    <w:multiLevelType w:val="hybridMultilevel"/>
    <w:tmpl w:val="7CBCB4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DC4751"/>
    <w:multiLevelType w:val="hybridMultilevel"/>
    <w:tmpl w:val="473659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F4F6A4E"/>
    <w:multiLevelType w:val="hybridMultilevel"/>
    <w:tmpl w:val="582AC0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F99020C"/>
    <w:multiLevelType w:val="hybridMultilevel"/>
    <w:tmpl w:val="81E6CE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01C22A7"/>
    <w:multiLevelType w:val="multilevel"/>
    <w:tmpl w:val="4CE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0D612C"/>
    <w:multiLevelType w:val="hybridMultilevel"/>
    <w:tmpl w:val="49AA59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37E02E3"/>
    <w:multiLevelType w:val="hybridMultilevel"/>
    <w:tmpl w:val="8A684C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5965126"/>
    <w:multiLevelType w:val="hybridMultilevel"/>
    <w:tmpl w:val="C66218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6CD602B"/>
    <w:multiLevelType w:val="hybridMultilevel"/>
    <w:tmpl w:val="330EF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F273EA4"/>
    <w:multiLevelType w:val="hybridMultilevel"/>
    <w:tmpl w:val="9F1C68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5882033">
    <w:abstractNumId w:val="2"/>
  </w:num>
  <w:num w:numId="2" w16cid:durableId="414711994">
    <w:abstractNumId w:val="23"/>
  </w:num>
  <w:num w:numId="3" w16cid:durableId="659385981">
    <w:abstractNumId w:val="18"/>
  </w:num>
  <w:num w:numId="4" w16cid:durableId="1881018077">
    <w:abstractNumId w:val="39"/>
  </w:num>
  <w:num w:numId="5" w16cid:durableId="502278226">
    <w:abstractNumId w:val="36"/>
  </w:num>
  <w:num w:numId="6" w16cid:durableId="426655372">
    <w:abstractNumId w:val="47"/>
  </w:num>
  <w:num w:numId="7" w16cid:durableId="134839336">
    <w:abstractNumId w:val="44"/>
  </w:num>
  <w:num w:numId="8" w16cid:durableId="478838583">
    <w:abstractNumId w:val="19"/>
  </w:num>
  <w:num w:numId="9" w16cid:durableId="123236998">
    <w:abstractNumId w:val="29"/>
  </w:num>
  <w:num w:numId="10" w16cid:durableId="1465195842">
    <w:abstractNumId w:val="6"/>
  </w:num>
  <w:num w:numId="11" w16cid:durableId="427821879">
    <w:abstractNumId w:val="40"/>
  </w:num>
  <w:num w:numId="12" w16cid:durableId="499664745">
    <w:abstractNumId w:val="46"/>
  </w:num>
  <w:num w:numId="13" w16cid:durableId="335813864">
    <w:abstractNumId w:val="38"/>
  </w:num>
  <w:num w:numId="14" w16cid:durableId="13966228">
    <w:abstractNumId w:val="43"/>
  </w:num>
  <w:num w:numId="15" w16cid:durableId="1630285277">
    <w:abstractNumId w:val="26"/>
  </w:num>
  <w:num w:numId="16" w16cid:durableId="1342660608">
    <w:abstractNumId w:val="34"/>
  </w:num>
  <w:num w:numId="17" w16cid:durableId="1909487108">
    <w:abstractNumId w:val="25"/>
  </w:num>
  <w:num w:numId="18" w16cid:durableId="99421914">
    <w:abstractNumId w:val="45"/>
  </w:num>
  <w:num w:numId="19" w16cid:durableId="219751671">
    <w:abstractNumId w:val="10"/>
  </w:num>
  <w:num w:numId="20" w16cid:durableId="1103262695">
    <w:abstractNumId w:val="33"/>
  </w:num>
  <w:num w:numId="21" w16cid:durableId="768502993">
    <w:abstractNumId w:val="0"/>
  </w:num>
  <w:num w:numId="22" w16cid:durableId="991300839">
    <w:abstractNumId w:val="41"/>
  </w:num>
  <w:num w:numId="23" w16cid:durableId="1454708202">
    <w:abstractNumId w:val="15"/>
  </w:num>
  <w:num w:numId="24" w16cid:durableId="1109474393">
    <w:abstractNumId w:val="8"/>
  </w:num>
  <w:num w:numId="25" w16cid:durableId="71590247">
    <w:abstractNumId w:val="17"/>
  </w:num>
  <w:num w:numId="26" w16cid:durableId="929122396">
    <w:abstractNumId w:val="31"/>
  </w:num>
  <w:num w:numId="27" w16cid:durableId="184558248">
    <w:abstractNumId w:val="16"/>
  </w:num>
  <w:num w:numId="28" w16cid:durableId="1993484905">
    <w:abstractNumId w:val="13"/>
  </w:num>
  <w:num w:numId="29" w16cid:durableId="1097673525">
    <w:abstractNumId w:val="42"/>
  </w:num>
  <w:num w:numId="30" w16cid:durableId="2046981227">
    <w:abstractNumId w:val="22"/>
  </w:num>
  <w:num w:numId="31" w16cid:durableId="558328112">
    <w:abstractNumId w:val="1"/>
  </w:num>
  <w:num w:numId="32" w16cid:durableId="2062289810">
    <w:abstractNumId w:val="4"/>
  </w:num>
  <w:num w:numId="33" w16cid:durableId="789209376">
    <w:abstractNumId w:val="7"/>
  </w:num>
  <w:num w:numId="34" w16cid:durableId="658191864">
    <w:abstractNumId w:val="11"/>
  </w:num>
  <w:num w:numId="35" w16cid:durableId="2043020101">
    <w:abstractNumId w:val="14"/>
  </w:num>
  <w:num w:numId="36" w16cid:durableId="1740981067">
    <w:abstractNumId w:val="32"/>
  </w:num>
  <w:num w:numId="37" w16cid:durableId="934630485">
    <w:abstractNumId w:val="9"/>
  </w:num>
  <w:num w:numId="38" w16cid:durableId="356858998">
    <w:abstractNumId w:val="27"/>
  </w:num>
  <w:num w:numId="39" w16cid:durableId="62803800">
    <w:abstractNumId w:val="20"/>
  </w:num>
  <w:num w:numId="40" w16cid:durableId="1846552482">
    <w:abstractNumId w:val="21"/>
  </w:num>
  <w:num w:numId="41" w16cid:durableId="76445669">
    <w:abstractNumId w:val="30"/>
  </w:num>
  <w:num w:numId="42" w16cid:durableId="1156992846">
    <w:abstractNumId w:val="35"/>
  </w:num>
  <w:num w:numId="43" w16cid:durableId="538932346">
    <w:abstractNumId w:val="24"/>
  </w:num>
  <w:num w:numId="44" w16cid:durableId="1667244278">
    <w:abstractNumId w:val="12"/>
  </w:num>
  <w:num w:numId="45" w16cid:durableId="1707945149">
    <w:abstractNumId w:val="5"/>
  </w:num>
  <w:num w:numId="46" w16cid:durableId="703943457">
    <w:abstractNumId w:val="37"/>
  </w:num>
  <w:num w:numId="47" w16cid:durableId="1477185743">
    <w:abstractNumId w:val="3"/>
  </w:num>
  <w:num w:numId="48" w16cid:durableId="195620778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DA"/>
    <w:rsid w:val="000038F2"/>
    <w:rsid w:val="00010BCF"/>
    <w:rsid w:val="0001117A"/>
    <w:rsid w:val="00015EAF"/>
    <w:rsid w:val="00027A48"/>
    <w:rsid w:val="00030592"/>
    <w:rsid w:val="00037A19"/>
    <w:rsid w:val="00045F71"/>
    <w:rsid w:val="00055CFA"/>
    <w:rsid w:val="0006027F"/>
    <w:rsid w:val="00063A6C"/>
    <w:rsid w:val="00064E23"/>
    <w:rsid w:val="00074FD6"/>
    <w:rsid w:val="00080B04"/>
    <w:rsid w:val="00081E2C"/>
    <w:rsid w:val="00085A06"/>
    <w:rsid w:val="000A0F0C"/>
    <w:rsid w:val="000C4B26"/>
    <w:rsid w:val="000D1020"/>
    <w:rsid w:val="000D5C35"/>
    <w:rsid w:val="000D66D3"/>
    <w:rsid w:val="000D752C"/>
    <w:rsid w:val="000E1BF2"/>
    <w:rsid w:val="000F43AA"/>
    <w:rsid w:val="00100795"/>
    <w:rsid w:val="001013E7"/>
    <w:rsid w:val="0010559A"/>
    <w:rsid w:val="00107EC2"/>
    <w:rsid w:val="0011179E"/>
    <w:rsid w:val="001133DB"/>
    <w:rsid w:val="00120554"/>
    <w:rsid w:val="00125B30"/>
    <w:rsid w:val="00130CE1"/>
    <w:rsid w:val="001347D7"/>
    <w:rsid w:val="00142C54"/>
    <w:rsid w:val="00143148"/>
    <w:rsid w:val="001669FC"/>
    <w:rsid w:val="00170425"/>
    <w:rsid w:val="00193C5A"/>
    <w:rsid w:val="001A0146"/>
    <w:rsid w:val="001B3F8F"/>
    <w:rsid w:val="001B63B0"/>
    <w:rsid w:val="001D1BF1"/>
    <w:rsid w:val="001E2E93"/>
    <w:rsid w:val="001F38A8"/>
    <w:rsid w:val="001F7D0A"/>
    <w:rsid w:val="00214066"/>
    <w:rsid w:val="00214A54"/>
    <w:rsid w:val="00214A84"/>
    <w:rsid w:val="00231DDF"/>
    <w:rsid w:val="002322F4"/>
    <w:rsid w:val="002323AB"/>
    <w:rsid w:val="0023451A"/>
    <w:rsid w:val="002428AB"/>
    <w:rsid w:val="002462B0"/>
    <w:rsid w:val="00256DED"/>
    <w:rsid w:val="002576EA"/>
    <w:rsid w:val="002623A7"/>
    <w:rsid w:val="002663FB"/>
    <w:rsid w:val="00272482"/>
    <w:rsid w:val="0027414E"/>
    <w:rsid w:val="00290D5F"/>
    <w:rsid w:val="002926FF"/>
    <w:rsid w:val="002934C4"/>
    <w:rsid w:val="00294521"/>
    <w:rsid w:val="002B3113"/>
    <w:rsid w:val="002B67DC"/>
    <w:rsid w:val="002C2ED7"/>
    <w:rsid w:val="002C7267"/>
    <w:rsid w:val="002E1DBB"/>
    <w:rsid w:val="002E2459"/>
    <w:rsid w:val="002E36A4"/>
    <w:rsid w:val="002F081E"/>
    <w:rsid w:val="002F148E"/>
    <w:rsid w:val="002F1776"/>
    <w:rsid w:val="002F1E3B"/>
    <w:rsid w:val="002F399C"/>
    <w:rsid w:val="002F4BD2"/>
    <w:rsid w:val="002F5C68"/>
    <w:rsid w:val="00302D78"/>
    <w:rsid w:val="003218F5"/>
    <w:rsid w:val="003366B0"/>
    <w:rsid w:val="00353B9C"/>
    <w:rsid w:val="00355127"/>
    <w:rsid w:val="00361A28"/>
    <w:rsid w:val="00370929"/>
    <w:rsid w:val="00371DC2"/>
    <w:rsid w:val="00373E1A"/>
    <w:rsid w:val="003852AF"/>
    <w:rsid w:val="003A4C7E"/>
    <w:rsid w:val="003B425F"/>
    <w:rsid w:val="003C1C51"/>
    <w:rsid w:val="003C4DBF"/>
    <w:rsid w:val="003D0472"/>
    <w:rsid w:val="003D52AB"/>
    <w:rsid w:val="003D5C76"/>
    <w:rsid w:val="003D6F05"/>
    <w:rsid w:val="003E5E2A"/>
    <w:rsid w:val="003F1A8A"/>
    <w:rsid w:val="003F72A5"/>
    <w:rsid w:val="00410DCC"/>
    <w:rsid w:val="00412738"/>
    <w:rsid w:val="00415753"/>
    <w:rsid w:val="00433975"/>
    <w:rsid w:val="004352DE"/>
    <w:rsid w:val="00440F2F"/>
    <w:rsid w:val="0044781E"/>
    <w:rsid w:val="004700F5"/>
    <w:rsid w:val="00473148"/>
    <w:rsid w:val="00474989"/>
    <w:rsid w:val="004909F2"/>
    <w:rsid w:val="004A5F44"/>
    <w:rsid w:val="004B000E"/>
    <w:rsid w:val="004B2C43"/>
    <w:rsid w:val="004B47BE"/>
    <w:rsid w:val="004B6BE1"/>
    <w:rsid w:val="004C1D2E"/>
    <w:rsid w:val="004C385F"/>
    <w:rsid w:val="004C70DE"/>
    <w:rsid w:val="004D1BD0"/>
    <w:rsid w:val="004D28AE"/>
    <w:rsid w:val="004D64B6"/>
    <w:rsid w:val="004E50D4"/>
    <w:rsid w:val="004E5FBB"/>
    <w:rsid w:val="004F552E"/>
    <w:rsid w:val="00505BA2"/>
    <w:rsid w:val="00507DFD"/>
    <w:rsid w:val="0051504F"/>
    <w:rsid w:val="00521BCB"/>
    <w:rsid w:val="00526BF0"/>
    <w:rsid w:val="00526CFB"/>
    <w:rsid w:val="0053015E"/>
    <w:rsid w:val="00530ED5"/>
    <w:rsid w:val="00531BC3"/>
    <w:rsid w:val="00534C56"/>
    <w:rsid w:val="00546168"/>
    <w:rsid w:val="00567D5C"/>
    <w:rsid w:val="00567FA3"/>
    <w:rsid w:val="00572B56"/>
    <w:rsid w:val="00575EE4"/>
    <w:rsid w:val="005A785A"/>
    <w:rsid w:val="005B3BE8"/>
    <w:rsid w:val="005B5FE8"/>
    <w:rsid w:val="005B6AC6"/>
    <w:rsid w:val="005C13BC"/>
    <w:rsid w:val="005C7940"/>
    <w:rsid w:val="005D18C8"/>
    <w:rsid w:val="005E61DA"/>
    <w:rsid w:val="005F0EFC"/>
    <w:rsid w:val="005F7CA5"/>
    <w:rsid w:val="0060028C"/>
    <w:rsid w:val="006016B4"/>
    <w:rsid w:val="006064D5"/>
    <w:rsid w:val="00616B29"/>
    <w:rsid w:val="00623095"/>
    <w:rsid w:val="006305A3"/>
    <w:rsid w:val="006341FF"/>
    <w:rsid w:val="00634995"/>
    <w:rsid w:val="00642601"/>
    <w:rsid w:val="00664AE5"/>
    <w:rsid w:val="006764D6"/>
    <w:rsid w:val="006767DC"/>
    <w:rsid w:val="006866A0"/>
    <w:rsid w:val="0069428D"/>
    <w:rsid w:val="00697B79"/>
    <w:rsid w:val="006A11CE"/>
    <w:rsid w:val="006A5A43"/>
    <w:rsid w:val="006B4F5A"/>
    <w:rsid w:val="006B77AC"/>
    <w:rsid w:val="006C2D1F"/>
    <w:rsid w:val="006D1184"/>
    <w:rsid w:val="006D1F94"/>
    <w:rsid w:val="006D3A02"/>
    <w:rsid w:val="006D3C77"/>
    <w:rsid w:val="006D6CB2"/>
    <w:rsid w:val="006F1461"/>
    <w:rsid w:val="006F771F"/>
    <w:rsid w:val="007102F9"/>
    <w:rsid w:val="0071638C"/>
    <w:rsid w:val="007167B7"/>
    <w:rsid w:val="00717C06"/>
    <w:rsid w:val="00732202"/>
    <w:rsid w:val="007330BF"/>
    <w:rsid w:val="00734527"/>
    <w:rsid w:val="007353D0"/>
    <w:rsid w:val="0073749D"/>
    <w:rsid w:val="00744140"/>
    <w:rsid w:val="00744ABC"/>
    <w:rsid w:val="00751CB1"/>
    <w:rsid w:val="007528EA"/>
    <w:rsid w:val="00761EC4"/>
    <w:rsid w:val="007625DC"/>
    <w:rsid w:val="0076468E"/>
    <w:rsid w:val="00765DD8"/>
    <w:rsid w:val="0077666F"/>
    <w:rsid w:val="00782AF9"/>
    <w:rsid w:val="00786C8F"/>
    <w:rsid w:val="00787028"/>
    <w:rsid w:val="00792E35"/>
    <w:rsid w:val="00796C47"/>
    <w:rsid w:val="00797FB7"/>
    <w:rsid w:val="007B2A16"/>
    <w:rsid w:val="007B2E80"/>
    <w:rsid w:val="007B6938"/>
    <w:rsid w:val="007C22D8"/>
    <w:rsid w:val="007C5395"/>
    <w:rsid w:val="007D4141"/>
    <w:rsid w:val="0080378D"/>
    <w:rsid w:val="00821CDD"/>
    <w:rsid w:val="00836147"/>
    <w:rsid w:val="0087007F"/>
    <w:rsid w:val="008836FF"/>
    <w:rsid w:val="00884108"/>
    <w:rsid w:val="00885969"/>
    <w:rsid w:val="00886E22"/>
    <w:rsid w:val="008872BC"/>
    <w:rsid w:val="00887C31"/>
    <w:rsid w:val="00895934"/>
    <w:rsid w:val="008A392A"/>
    <w:rsid w:val="008A4037"/>
    <w:rsid w:val="008A65D9"/>
    <w:rsid w:val="008B0DDA"/>
    <w:rsid w:val="008B1E8A"/>
    <w:rsid w:val="008B2A21"/>
    <w:rsid w:val="008B2EF3"/>
    <w:rsid w:val="008B41BB"/>
    <w:rsid w:val="008C00E8"/>
    <w:rsid w:val="008C11F3"/>
    <w:rsid w:val="008C1718"/>
    <w:rsid w:val="008C2FF8"/>
    <w:rsid w:val="008C31D4"/>
    <w:rsid w:val="008C589D"/>
    <w:rsid w:val="008D46F5"/>
    <w:rsid w:val="008D7069"/>
    <w:rsid w:val="008E24C4"/>
    <w:rsid w:val="009014FC"/>
    <w:rsid w:val="00906BE6"/>
    <w:rsid w:val="009109E9"/>
    <w:rsid w:val="00911F16"/>
    <w:rsid w:val="0091640D"/>
    <w:rsid w:val="00922B00"/>
    <w:rsid w:val="00925786"/>
    <w:rsid w:val="0093128D"/>
    <w:rsid w:val="009371C9"/>
    <w:rsid w:val="00941938"/>
    <w:rsid w:val="009574BD"/>
    <w:rsid w:val="00957E4F"/>
    <w:rsid w:val="009619A6"/>
    <w:rsid w:val="00972D8C"/>
    <w:rsid w:val="0098597B"/>
    <w:rsid w:val="0098645F"/>
    <w:rsid w:val="00986A3D"/>
    <w:rsid w:val="00991A62"/>
    <w:rsid w:val="00993272"/>
    <w:rsid w:val="00997FE9"/>
    <w:rsid w:val="009B4FD4"/>
    <w:rsid w:val="009B6550"/>
    <w:rsid w:val="009C1B1F"/>
    <w:rsid w:val="009C63D3"/>
    <w:rsid w:val="009C7AF2"/>
    <w:rsid w:val="009D63BD"/>
    <w:rsid w:val="009F14CB"/>
    <w:rsid w:val="00A003A8"/>
    <w:rsid w:val="00A02B22"/>
    <w:rsid w:val="00A13428"/>
    <w:rsid w:val="00A151CA"/>
    <w:rsid w:val="00A33064"/>
    <w:rsid w:val="00A34578"/>
    <w:rsid w:val="00A44343"/>
    <w:rsid w:val="00A61D27"/>
    <w:rsid w:val="00A640BB"/>
    <w:rsid w:val="00A6711E"/>
    <w:rsid w:val="00A724A7"/>
    <w:rsid w:val="00A76FC6"/>
    <w:rsid w:val="00A819AC"/>
    <w:rsid w:val="00A91070"/>
    <w:rsid w:val="00A92AF0"/>
    <w:rsid w:val="00A92E60"/>
    <w:rsid w:val="00A9739B"/>
    <w:rsid w:val="00AB29CD"/>
    <w:rsid w:val="00AB3B87"/>
    <w:rsid w:val="00AB7F2E"/>
    <w:rsid w:val="00AC04DE"/>
    <w:rsid w:val="00AC539E"/>
    <w:rsid w:val="00AC7AB5"/>
    <w:rsid w:val="00AC7C4B"/>
    <w:rsid w:val="00AD2E54"/>
    <w:rsid w:val="00AD39C3"/>
    <w:rsid w:val="00AE0D32"/>
    <w:rsid w:val="00AE2B5F"/>
    <w:rsid w:val="00AE51C2"/>
    <w:rsid w:val="00AE6C7F"/>
    <w:rsid w:val="00AE77D9"/>
    <w:rsid w:val="00AF6CD3"/>
    <w:rsid w:val="00B10323"/>
    <w:rsid w:val="00B12A0B"/>
    <w:rsid w:val="00B23432"/>
    <w:rsid w:val="00B315CD"/>
    <w:rsid w:val="00B3254E"/>
    <w:rsid w:val="00B528C7"/>
    <w:rsid w:val="00B56D75"/>
    <w:rsid w:val="00B73563"/>
    <w:rsid w:val="00B83403"/>
    <w:rsid w:val="00B853E7"/>
    <w:rsid w:val="00B92EE4"/>
    <w:rsid w:val="00B97D25"/>
    <w:rsid w:val="00BB1F1D"/>
    <w:rsid w:val="00BB3638"/>
    <w:rsid w:val="00BD15FD"/>
    <w:rsid w:val="00BE2B3E"/>
    <w:rsid w:val="00BE4622"/>
    <w:rsid w:val="00BF7B6D"/>
    <w:rsid w:val="00C016FD"/>
    <w:rsid w:val="00C05C0F"/>
    <w:rsid w:val="00C10F89"/>
    <w:rsid w:val="00C11439"/>
    <w:rsid w:val="00C32FBE"/>
    <w:rsid w:val="00C3685E"/>
    <w:rsid w:val="00C400F3"/>
    <w:rsid w:val="00C45939"/>
    <w:rsid w:val="00C46652"/>
    <w:rsid w:val="00C57E15"/>
    <w:rsid w:val="00C659DA"/>
    <w:rsid w:val="00C756F9"/>
    <w:rsid w:val="00C8284C"/>
    <w:rsid w:val="00C83311"/>
    <w:rsid w:val="00C838D0"/>
    <w:rsid w:val="00C90A73"/>
    <w:rsid w:val="00CB21C9"/>
    <w:rsid w:val="00CB2D42"/>
    <w:rsid w:val="00CC49B7"/>
    <w:rsid w:val="00CC79FD"/>
    <w:rsid w:val="00CD2A2E"/>
    <w:rsid w:val="00CD47E6"/>
    <w:rsid w:val="00CE54F3"/>
    <w:rsid w:val="00CF2627"/>
    <w:rsid w:val="00D2523B"/>
    <w:rsid w:val="00D35AFB"/>
    <w:rsid w:val="00D436AD"/>
    <w:rsid w:val="00D46701"/>
    <w:rsid w:val="00D475CA"/>
    <w:rsid w:val="00D93BB8"/>
    <w:rsid w:val="00DB1591"/>
    <w:rsid w:val="00DC712F"/>
    <w:rsid w:val="00DD2483"/>
    <w:rsid w:val="00DD5722"/>
    <w:rsid w:val="00DF382D"/>
    <w:rsid w:val="00E034E6"/>
    <w:rsid w:val="00E20481"/>
    <w:rsid w:val="00E25930"/>
    <w:rsid w:val="00E327CB"/>
    <w:rsid w:val="00E5386C"/>
    <w:rsid w:val="00E53BBD"/>
    <w:rsid w:val="00E7304F"/>
    <w:rsid w:val="00E821CD"/>
    <w:rsid w:val="00E84E2F"/>
    <w:rsid w:val="00E85F69"/>
    <w:rsid w:val="00E9186F"/>
    <w:rsid w:val="00EA000B"/>
    <w:rsid w:val="00EA1149"/>
    <w:rsid w:val="00EA2B4A"/>
    <w:rsid w:val="00ED360C"/>
    <w:rsid w:val="00F026E1"/>
    <w:rsid w:val="00F042F7"/>
    <w:rsid w:val="00F10033"/>
    <w:rsid w:val="00F12387"/>
    <w:rsid w:val="00F15235"/>
    <w:rsid w:val="00F22234"/>
    <w:rsid w:val="00F311E7"/>
    <w:rsid w:val="00F3351D"/>
    <w:rsid w:val="00F34AB5"/>
    <w:rsid w:val="00F44224"/>
    <w:rsid w:val="00F45238"/>
    <w:rsid w:val="00F61980"/>
    <w:rsid w:val="00F66B10"/>
    <w:rsid w:val="00F77083"/>
    <w:rsid w:val="00F86968"/>
    <w:rsid w:val="00F93742"/>
    <w:rsid w:val="00F93B43"/>
    <w:rsid w:val="00FA6307"/>
    <w:rsid w:val="00FB440E"/>
    <w:rsid w:val="00FB7790"/>
    <w:rsid w:val="00FC2021"/>
    <w:rsid w:val="00FC3278"/>
    <w:rsid w:val="00FE2F92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08EB"/>
  <w15:chartTrackingRefBased/>
  <w15:docId w15:val="{BBC1376D-3F50-4CCC-B07A-B172F722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9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59D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724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24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2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2B0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1D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orCV4I7jjU&amp;list=LLcPCGjNCyA1SGnLMZAbPtnA&amp;index=164" TargetMode="External"/><Relationship Id="rId13" Type="http://schemas.openxmlformats.org/officeDocument/2006/relationships/hyperlink" Target="https://www.chronicle.com/article/how-racist-are-universities-really?cid2=gen_login_refresh&amp;cid=gen_sign_in" TargetMode="External"/><Relationship Id="rId18" Type="http://schemas.openxmlformats.org/officeDocument/2006/relationships/hyperlink" Target="https://www.youtube.com/watch?v=Gatn5ameRr8" TargetMode="External"/><Relationship Id="rId26" Type="http://schemas.openxmlformats.org/officeDocument/2006/relationships/hyperlink" Target="https://www.brookings.edu/blog/brown-center-chalkboard/2020/07/20/educator-bias-is-associated-with-racial-disparities-in-student-achievement-and-discip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ronicle.com/article/how-to-make-your-teaching-more-inclusive/" TargetMode="External"/><Relationship Id="rId7" Type="http://schemas.openxmlformats.org/officeDocument/2006/relationships/hyperlink" Target="https://www.uua.org/sites/live-new.uua.org/files/diangelo-white_fragility_and_the_rules_of_engagement.pdf" TargetMode="External"/><Relationship Id="rId12" Type="http://schemas.openxmlformats.org/officeDocument/2006/relationships/hyperlink" Target="https://www.city-journal.org/how-to-be-an-antiracist" TargetMode="External"/><Relationship Id="rId17" Type="http://schemas.openxmlformats.org/officeDocument/2006/relationships/hyperlink" Target="https://www.youtube.com/watch?v=SPtGtUi43qE" TargetMode="External"/><Relationship Id="rId25" Type="http://schemas.openxmlformats.org/officeDocument/2006/relationships/hyperlink" Target="https://www.youtube.com/watch?v=YMX0QzHbS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urchlifejournal.nd.edu/articles/overcoming-flawed-educational-views-of-the-human-person/" TargetMode="External"/><Relationship Id="rId20" Type="http://schemas.openxmlformats.org/officeDocument/2006/relationships/hyperlink" Target="https://www.njpp.org/publications/report/separate-and-unequal-racial-and-ethnic-segregation-and-the-case-for-school-funding-reparations-in-new-jersey/" TargetMode="External"/><Relationship Id="rId29" Type="http://schemas.openxmlformats.org/officeDocument/2006/relationships/hyperlink" Target="https://bokcenter.harvard.edu/navigating-difficult-mo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w.princeton.edu/article/faculty-members-propose-anti-racism-agenda" TargetMode="External"/><Relationship Id="rId24" Type="http://schemas.openxmlformats.org/officeDocument/2006/relationships/hyperlink" Target="https://learninginnovation.duke.edu/blog/2018/11/inclusive-assessment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bcom.org/files/Paulo%20Freire,%20Myra%20Bergman%20Ramos,%20Donaldo%20Macedo%20-%20Pedagogy%20of%20the%20Oppressed,%2030th%20Anniversary%20Edition%20(2000,%20Bloomsbury%20Academic).pdf" TargetMode="External"/><Relationship Id="rId23" Type="http://schemas.openxmlformats.org/officeDocument/2006/relationships/hyperlink" Target="https://nasaa-arts.org/nasaa_research/inclusive-language-guide/" TargetMode="External"/><Relationship Id="rId28" Type="http://schemas.openxmlformats.org/officeDocument/2006/relationships/hyperlink" Target="https://www.elon.edu/u/academics/catl/wp-content/uploads/sites/126/2017/04/Managing-Hot-Moments-in-the-Classroom-Harvard_University.pdf" TargetMode="External"/><Relationship Id="rId10" Type="http://schemas.openxmlformats.org/officeDocument/2006/relationships/hyperlink" Target="http://brooklyn.cuny.edu/web/about/administration/president/statements/2020/enacting-an-anti-racist-agenda-at-brooklyn-college.php" TargetMode="External"/><Relationship Id="rId19" Type="http://schemas.openxmlformats.org/officeDocument/2006/relationships/hyperlink" Target="http://faculty.bard.edu/hhaggard/teaching/sci127Sp20/notes/hooksTeachingToTra%20%20nsgress1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stor.org/stable/26453468" TargetMode="External"/><Relationship Id="rId14" Type="http://schemas.openxmlformats.org/officeDocument/2006/relationships/hyperlink" Target="https://nypost.com/2020/07/11/brooklyn-college-announces-anti-racist-agenda-for-professors/" TargetMode="External"/><Relationship Id="rId22" Type="http://schemas.openxmlformats.org/officeDocument/2006/relationships/hyperlink" Target="https://www.insidehighered.com/views/2020/09/02/lecturing-disadvantages-underrepresented-minority-and-low-income-students-opinion" TargetMode="External"/><Relationship Id="rId27" Type="http://schemas.openxmlformats.org/officeDocument/2006/relationships/hyperlink" Target="https://cft.vanderbilt.edu/guides-sub-pages/difficult-dialogues/" TargetMode="External"/><Relationship Id="rId30" Type="http://schemas.openxmlformats.org/officeDocument/2006/relationships/hyperlink" Target="https://www.sjcc.edu/PresidentOffice/Documents/Civility_References_Bibliography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7481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Balkun</dc:creator>
  <cp:keywords/>
  <dc:description/>
  <cp:lastModifiedBy>Mary M Balkun</cp:lastModifiedBy>
  <cp:revision>2</cp:revision>
  <dcterms:created xsi:type="dcterms:W3CDTF">2025-01-14T22:17:00Z</dcterms:created>
  <dcterms:modified xsi:type="dcterms:W3CDTF">2025-01-14T22:17:00Z</dcterms:modified>
</cp:coreProperties>
</file>