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FA5E" w14:textId="77777777" w:rsidR="00800F34" w:rsidRDefault="003D61FC">
      <w:pPr>
        <w:rPr>
          <w:rFonts w:ascii="Garamond" w:eastAsia="Garamond" w:hAnsi="Garamond" w:cs="Garamond"/>
          <w:b/>
          <w:color w:val="004488"/>
          <w:sz w:val="32"/>
          <w:szCs w:val="32"/>
        </w:rPr>
      </w:pPr>
      <w:r>
        <w:rPr>
          <w:rFonts w:ascii="Garamond" w:eastAsia="Garamond" w:hAnsi="Garamond" w:cs="Garamond"/>
          <w:b/>
          <w:color w:val="004488"/>
          <w:sz w:val="32"/>
          <w:szCs w:val="32"/>
        </w:rPr>
        <w:t>Faculty Seminar on Contemplative Practices for Higher Education</w:t>
      </w:r>
    </w:p>
    <w:p w14:paraId="7671FA60" w14:textId="3CB3DDE3" w:rsidR="00800F34" w:rsidRDefault="003D61FC" w:rsidP="00173198">
      <w:pPr>
        <w:jc w:val="center"/>
        <w:rPr>
          <w:rFonts w:ascii="Garamond" w:eastAsia="Garamond" w:hAnsi="Garamond" w:cs="Garamond"/>
          <w:b/>
          <w:color w:val="004488"/>
          <w:sz w:val="32"/>
          <w:szCs w:val="32"/>
        </w:rPr>
      </w:pPr>
      <w:r>
        <w:rPr>
          <w:rFonts w:ascii="Garamond" w:eastAsia="Garamond" w:hAnsi="Garamond" w:cs="Garamond"/>
          <w:b/>
          <w:color w:val="004488"/>
          <w:sz w:val="32"/>
          <w:szCs w:val="32"/>
        </w:rPr>
        <w:t>Spring 202</w:t>
      </w:r>
      <w:r w:rsidR="00173198">
        <w:rPr>
          <w:rFonts w:ascii="Garamond" w:eastAsia="Garamond" w:hAnsi="Garamond" w:cs="Garamond"/>
          <w:b/>
          <w:color w:val="004488"/>
          <w:sz w:val="32"/>
          <w:szCs w:val="32"/>
        </w:rPr>
        <w:t>4</w:t>
      </w:r>
    </w:p>
    <w:p w14:paraId="463B2F98" w14:textId="77777777" w:rsidR="00173198" w:rsidRDefault="00173198">
      <w:pPr>
        <w:rPr>
          <w:rFonts w:ascii="Garamond" w:eastAsia="Garamond" w:hAnsi="Garamond" w:cs="Garamond"/>
          <w:b/>
          <w:sz w:val="26"/>
          <w:szCs w:val="26"/>
        </w:rPr>
      </w:pPr>
    </w:p>
    <w:p w14:paraId="7671FA61" w14:textId="5B5425CE" w:rsidR="00800F34" w:rsidRDefault="003D61FC">
      <w:pPr>
        <w:rPr>
          <w:rFonts w:ascii="Garamond" w:eastAsia="Garamond" w:hAnsi="Garamond" w:cs="Garamond"/>
          <w:b/>
          <w:sz w:val="26"/>
          <w:szCs w:val="26"/>
        </w:rPr>
      </w:pPr>
      <w:r>
        <w:rPr>
          <w:rFonts w:ascii="Garamond" w:eastAsia="Garamond" w:hAnsi="Garamond" w:cs="Garamond"/>
          <w:b/>
          <w:sz w:val="26"/>
          <w:szCs w:val="26"/>
        </w:rPr>
        <w:t>Purposes of the Seminar</w:t>
      </w:r>
    </w:p>
    <w:p w14:paraId="7671FA62" w14:textId="77777777" w:rsidR="00800F34" w:rsidRDefault="003D61FC">
      <w:pPr>
        <w:rPr>
          <w:rFonts w:ascii="Garamond" w:eastAsia="Garamond" w:hAnsi="Garamond" w:cs="Garamond"/>
          <w:color w:val="333333"/>
          <w:sz w:val="26"/>
          <w:szCs w:val="26"/>
        </w:rPr>
      </w:pPr>
      <w:r>
        <w:rPr>
          <w:rFonts w:ascii="Garamond" w:eastAsia="Garamond" w:hAnsi="Garamond" w:cs="Garamond"/>
          <w:color w:val="333333"/>
          <w:sz w:val="26"/>
          <w:szCs w:val="26"/>
        </w:rPr>
        <w:t>Seton Hall University prides itself on being “a home for the mind, heart, and spirit,” in other words, a place where people are valued and nurtured in the wholeness of their humanity. The university has recently recommitted to this ideal in its new Strategic Plan, which also includes among its guiding principles a commitment to building community and to interdisciplinary and interfaith dialogue and collaboration. In support of these ideals and commitments, the SHU Contemplative Community Initiative seeks to advance the use of contemplative practices on our campuses. The benefits of contemplative practices (e.g., enhancing mental health, prosocial behaviors, attention, self-regulation, and creativity) have been well documented in contemporary research. This seminar will provide training and a space for faculty to share practices and wisdom for promoting learning, community, and holistic wellbeing. More specifically, this seminar will further two objectives of the SHU Contemplative Community initiative:</w:t>
      </w:r>
    </w:p>
    <w:p w14:paraId="7671FA63" w14:textId="77777777" w:rsidR="00800F34" w:rsidRDefault="003D61FC">
      <w:pPr>
        <w:numPr>
          <w:ilvl w:val="0"/>
          <w:numId w:val="1"/>
        </w:numPr>
        <w:pBdr>
          <w:top w:val="nil"/>
          <w:left w:val="nil"/>
          <w:bottom w:val="nil"/>
          <w:right w:val="nil"/>
          <w:between w:val="nil"/>
        </w:pBdr>
        <w:spacing w:after="240" w:line="240" w:lineRule="auto"/>
        <w:rPr>
          <w:rFonts w:ascii="Garamond" w:eastAsia="Garamond" w:hAnsi="Garamond" w:cs="Garamond"/>
          <w:color w:val="333333"/>
          <w:sz w:val="26"/>
          <w:szCs w:val="26"/>
        </w:rPr>
      </w:pPr>
      <w:r>
        <w:rPr>
          <w:rFonts w:ascii="Garamond" w:eastAsia="Garamond" w:hAnsi="Garamond" w:cs="Garamond"/>
          <w:color w:val="333333"/>
          <w:sz w:val="26"/>
          <w:szCs w:val="26"/>
        </w:rPr>
        <w:t>To advance the mental health and well-being of students and faculty. </w:t>
      </w:r>
    </w:p>
    <w:p w14:paraId="7671FA64" w14:textId="77777777" w:rsidR="00800F34" w:rsidRDefault="003D61FC">
      <w:pPr>
        <w:numPr>
          <w:ilvl w:val="0"/>
          <w:numId w:val="1"/>
        </w:numPr>
        <w:pBdr>
          <w:top w:val="nil"/>
          <w:left w:val="nil"/>
          <w:bottom w:val="nil"/>
          <w:right w:val="nil"/>
          <w:between w:val="nil"/>
        </w:pBdr>
        <w:spacing w:after="0" w:line="240" w:lineRule="auto"/>
        <w:rPr>
          <w:rFonts w:ascii="Garamond" w:eastAsia="Garamond" w:hAnsi="Garamond" w:cs="Garamond"/>
          <w:color w:val="333333"/>
          <w:sz w:val="26"/>
          <w:szCs w:val="26"/>
        </w:rPr>
      </w:pPr>
      <w:r>
        <w:rPr>
          <w:rFonts w:ascii="Garamond" w:eastAsia="Garamond" w:hAnsi="Garamond" w:cs="Garamond"/>
          <w:color w:val="333333"/>
          <w:sz w:val="26"/>
          <w:szCs w:val="26"/>
        </w:rPr>
        <w:t xml:space="preserve">To form holistic, humanistic professionals. This includes forming students to bring their full humanity to their professions and forming faculty to bring their humanity to their research, teaching, and service. </w:t>
      </w:r>
    </w:p>
    <w:p w14:paraId="7671FA65" w14:textId="77777777" w:rsidR="00800F34" w:rsidRDefault="00800F34">
      <w:pPr>
        <w:rPr>
          <w:sz w:val="24"/>
          <w:szCs w:val="24"/>
        </w:rPr>
      </w:pPr>
    </w:p>
    <w:p w14:paraId="7671FA66" w14:textId="77777777" w:rsidR="00800F34" w:rsidRDefault="003D61FC">
      <w:pPr>
        <w:rPr>
          <w:rFonts w:ascii="Garamond" w:eastAsia="Garamond" w:hAnsi="Garamond" w:cs="Garamond"/>
          <w:b/>
          <w:sz w:val="26"/>
          <w:szCs w:val="26"/>
        </w:rPr>
      </w:pPr>
      <w:r>
        <w:rPr>
          <w:rFonts w:ascii="Garamond" w:eastAsia="Garamond" w:hAnsi="Garamond" w:cs="Garamond"/>
          <w:b/>
          <w:sz w:val="26"/>
          <w:szCs w:val="26"/>
        </w:rPr>
        <w:t xml:space="preserve">Program </w:t>
      </w:r>
    </w:p>
    <w:p w14:paraId="7671FA67" w14:textId="05A0ACDF" w:rsidR="00800F34" w:rsidRDefault="003D61FC">
      <w:pPr>
        <w:rPr>
          <w:rFonts w:ascii="Garamond" w:eastAsia="Garamond" w:hAnsi="Garamond" w:cs="Garamond"/>
          <w:sz w:val="26"/>
          <w:szCs w:val="26"/>
        </w:rPr>
      </w:pPr>
      <w:r>
        <w:rPr>
          <w:rFonts w:ascii="Garamond" w:eastAsia="Garamond" w:hAnsi="Garamond" w:cs="Garamond"/>
          <w:sz w:val="26"/>
          <w:szCs w:val="26"/>
        </w:rPr>
        <w:t>The seminar</w:t>
      </w:r>
      <w:r w:rsidR="00173198">
        <w:rPr>
          <w:rFonts w:ascii="Garamond" w:eastAsia="Garamond" w:hAnsi="Garamond" w:cs="Garamond"/>
          <w:sz w:val="26"/>
          <w:szCs w:val="26"/>
        </w:rPr>
        <w:t xml:space="preserve"> will meet bi-weekly throughout the semester, </w:t>
      </w:r>
      <w:r w:rsidR="00592D84">
        <w:rPr>
          <w:rFonts w:ascii="Garamond" w:eastAsia="Garamond" w:hAnsi="Garamond" w:cs="Garamond"/>
          <w:sz w:val="26"/>
          <w:szCs w:val="26"/>
        </w:rPr>
        <w:t xml:space="preserve">starting </w:t>
      </w:r>
      <w:r w:rsidR="00D81215">
        <w:rPr>
          <w:rFonts w:ascii="Garamond" w:eastAsia="Garamond" w:hAnsi="Garamond" w:cs="Garamond"/>
          <w:sz w:val="26"/>
          <w:szCs w:val="26"/>
        </w:rPr>
        <w:t xml:space="preserve">the week of </w:t>
      </w:r>
      <w:r w:rsidR="00592D84">
        <w:rPr>
          <w:rFonts w:ascii="Garamond" w:eastAsia="Garamond" w:hAnsi="Garamond" w:cs="Garamond"/>
          <w:sz w:val="26"/>
          <w:szCs w:val="26"/>
        </w:rPr>
        <w:t xml:space="preserve">January </w:t>
      </w:r>
      <w:r w:rsidR="00D81215">
        <w:rPr>
          <w:rFonts w:ascii="Garamond" w:eastAsia="Garamond" w:hAnsi="Garamond" w:cs="Garamond"/>
          <w:sz w:val="26"/>
          <w:szCs w:val="26"/>
        </w:rPr>
        <w:t>29</w:t>
      </w:r>
      <w:r w:rsidR="00D81215" w:rsidRPr="00D81215">
        <w:rPr>
          <w:rFonts w:ascii="Garamond" w:eastAsia="Garamond" w:hAnsi="Garamond" w:cs="Garamond"/>
          <w:sz w:val="26"/>
          <w:szCs w:val="26"/>
          <w:vertAlign w:val="superscript"/>
        </w:rPr>
        <w:t>th</w:t>
      </w:r>
      <w:r w:rsidR="00D81215">
        <w:rPr>
          <w:rFonts w:ascii="Garamond" w:eastAsia="Garamond" w:hAnsi="Garamond" w:cs="Garamond"/>
          <w:sz w:val="26"/>
          <w:szCs w:val="26"/>
        </w:rPr>
        <w:t xml:space="preserve">, </w:t>
      </w:r>
      <w:r w:rsidR="00173198">
        <w:rPr>
          <w:rFonts w:ascii="Garamond" w:eastAsia="Garamond" w:hAnsi="Garamond" w:cs="Garamond"/>
          <w:sz w:val="26"/>
          <w:szCs w:val="26"/>
        </w:rPr>
        <w:t>at a day and time based on the availability of the participants</w:t>
      </w:r>
      <w:r>
        <w:rPr>
          <w:rFonts w:ascii="Garamond" w:eastAsia="Garamond" w:hAnsi="Garamond" w:cs="Garamond"/>
          <w:sz w:val="26"/>
          <w:szCs w:val="26"/>
        </w:rPr>
        <w:t xml:space="preserve">. </w:t>
      </w:r>
      <w:r w:rsidR="00D81215">
        <w:rPr>
          <w:rFonts w:ascii="Garamond" w:eastAsia="Garamond" w:hAnsi="Garamond" w:cs="Garamond"/>
          <w:sz w:val="26"/>
          <w:szCs w:val="26"/>
        </w:rPr>
        <w:t>M</w:t>
      </w:r>
      <w:r>
        <w:rPr>
          <w:rFonts w:ascii="Garamond" w:eastAsia="Garamond" w:hAnsi="Garamond" w:cs="Garamond"/>
          <w:sz w:val="26"/>
          <w:szCs w:val="26"/>
        </w:rPr>
        <w:t xml:space="preserve">eetings </w:t>
      </w:r>
      <w:r w:rsidR="00D81215">
        <w:rPr>
          <w:rFonts w:ascii="Garamond" w:eastAsia="Garamond" w:hAnsi="Garamond" w:cs="Garamond"/>
          <w:sz w:val="26"/>
          <w:szCs w:val="26"/>
        </w:rPr>
        <w:t>will be held in</w:t>
      </w:r>
      <w:r>
        <w:rPr>
          <w:rFonts w:ascii="Garamond" w:eastAsia="Garamond" w:hAnsi="Garamond" w:cs="Garamond"/>
          <w:sz w:val="26"/>
          <w:szCs w:val="26"/>
        </w:rPr>
        <w:t xml:space="preserve"> Teams so as not to exclude faculty from </w:t>
      </w:r>
      <w:r w:rsidR="00D81215">
        <w:rPr>
          <w:rFonts w:ascii="Garamond" w:eastAsia="Garamond" w:hAnsi="Garamond" w:cs="Garamond"/>
          <w:sz w:val="26"/>
          <w:szCs w:val="26"/>
        </w:rPr>
        <w:t>the various</w:t>
      </w:r>
      <w:r>
        <w:rPr>
          <w:rFonts w:ascii="Garamond" w:eastAsia="Garamond" w:hAnsi="Garamond" w:cs="Garamond"/>
          <w:sz w:val="26"/>
          <w:szCs w:val="26"/>
        </w:rPr>
        <w:t xml:space="preserve"> campuses. However, in-person meetings are possible if this is the preference of the participants.</w:t>
      </w:r>
    </w:p>
    <w:p w14:paraId="7671FA68" w14:textId="77777777" w:rsidR="00800F34" w:rsidRDefault="003D61FC">
      <w:pPr>
        <w:rPr>
          <w:rFonts w:ascii="Garamond" w:eastAsia="Garamond" w:hAnsi="Garamond" w:cs="Garamond"/>
          <w:sz w:val="26"/>
          <w:szCs w:val="26"/>
        </w:rPr>
      </w:pPr>
      <w:r>
        <w:rPr>
          <w:rFonts w:ascii="Garamond" w:eastAsia="Garamond" w:hAnsi="Garamond" w:cs="Garamond"/>
          <w:sz w:val="26"/>
          <w:szCs w:val="26"/>
        </w:rPr>
        <w:t>Participants will be expected to:</w:t>
      </w:r>
    </w:p>
    <w:p w14:paraId="7671FA69" w14:textId="36C2EF31" w:rsidR="00800F34" w:rsidRDefault="003D61FC">
      <w:pPr>
        <w:numPr>
          <w:ilvl w:val="0"/>
          <w:numId w:val="2"/>
        </w:numPr>
        <w:pBdr>
          <w:top w:val="nil"/>
          <w:left w:val="nil"/>
          <w:bottom w:val="nil"/>
          <w:right w:val="nil"/>
          <w:between w:val="nil"/>
        </w:pBdr>
        <w:spacing w:after="0" w:line="240" w:lineRule="auto"/>
        <w:ind w:right="220"/>
        <w:rPr>
          <w:rFonts w:ascii="Garamond" w:eastAsia="Garamond" w:hAnsi="Garamond" w:cs="Garamond"/>
          <w:color w:val="000000"/>
          <w:sz w:val="26"/>
          <w:szCs w:val="26"/>
        </w:rPr>
      </w:pPr>
      <w:r>
        <w:rPr>
          <w:rFonts w:ascii="Garamond" w:eastAsia="Garamond" w:hAnsi="Garamond" w:cs="Garamond"/>
          <w:color w:val="000000"/>
          <w:sz w:val="26"/>
          <w:szCs w:val="26"/>
        </w:rPr>
        <w:t xml:space="preserve">Attend </w:t>
      </w:r>
      <w:r w:rsidR="00D81215">
        <w:rPr>
          <w:rFonts w:ascii="Garamond" w:eastAsia="Garamond" w:hAnsi="Garamond" w:cs="Garamond"/>
          <w:color w:val="000000"/>
          <w:sz w:val="26"/>
          <w:szCs w:val="26"/>
        </w:rPr>
        <w:t xml:space="preserve">the </w:t>
      </w:r>
      <w:r>
        <w:rPr>
          <w:rFonts w:ascii="Garamond" w:eastAsia="Garamond" w:hAnsi="Garamond" w:cs="Garamond"/>
          <w:color w:val="000000"/>
          <w:sz w:val="26"/>
          <w:szCs w:val="26"/>
        </w:rPr>
        <w:t>biweekly meetings to discuss research, resources, and practices of contemplative pedagogy and their experiences implementing these at Seton Hall. </w:t>
      </w:r>
    </w:p>
    <w:p w14:paraId="7671FA6A" w14:textId="77777777" w:rsidR="00800F34" w:rsidRDefault="003D61FC">
      <w:pPr>
        <w:numPr>
          <w:ilvl w:val="0"/>
          <w:numId w:val="2"/>
        </w:numPr>
        <w:pBdr>
          <w:top w:val="nil"/>
          <w:left w:val="nil"/>
          <w:bottom w:val="nil"/>
          <w:right w:val="nil"/>
          <w:between w:val="nil"/>
        </w:pBdr>
        <w:spacing w:after="300" w:line="240" w:lineRule="auto"/>
        <w:ind w:right="220"/>
        <w:rPr>
          <w:rFonts w:ascii="Garamond" w:eastAsia="Garamond" w:hAnsi="Garamond" w:cs="Garamond"/>
          <w:color w:val="000000"/>
          <w:sz w:val="26"/>
          <w:szCs w:val="26"/>
        </w:rPr>
      </w:pPr>
      <w:r>
        <w:rPr>
          <w:rFonts w:ascii="Garamond" w:eastAsia="Garamond" w:hAnsi="Garamond" w:cs="Garamond"/>
          <w:color w:val="000000"/>
          <w:sz w:val="26"/>
          <w:szCs w:val="26"/>
        </w:rPr>
        <w:t>Present and lead discussion for one seminar session. </w:t>
      </w:r>
    </w:p>
    <w:p w14:paraId="7671FA6B" w14:textId="77777777" w:rsidR="00800F34" w:rsidRDefault="003D61FC">
      <w:pPr>
        <w:numPr>
          <w:ilvl w:val="0"/>
          <w:numId w:val="2"/>
        </w:numPr>
        <w:pBdr>
          <w:top w:val="nil"/>
          <w:left w:val="nil"/>
          <w:bottom w:val="nil"/>
          <w:right w:val="nil"/>
          <w:between w:val="nil"/>
        </w:pBdr>
        <w:spacing w:after="0" w:line="240" w:lineRule="auto"/>
        <w:ind w:right="220"/>
        <w:rPr>
          <w:rFonts w:ascii="Garamond" w:eastAsia="Garamond" w:hAnsi="Garamond" w:cs="Garamond"/>
          <w:color w:val="000000"/>
          <w:sz w:val="26"/>
          <w:szCs w:val="26"/>
        </w:rPr>
      </w:pPr>
      <w:r>
        <w:rPr>
          <w:rFonts w:ascii="Garamond" w:eastAsia="Garamond" w:hAnsi="Garamond" w:cs="Garamond"/>
          <w:color w:val="000000"/>
          <w:sz w:val="26"/>
          <w:szCs w:val="26"/>
        </w:rPr>
        <w:t>Submit a written report on how they plan to incorporate contemplative practices in their teaching and/or work at the university.</w:t>
      </w:r>
    </w:p>
    <w:p w14:paraId="7671FA6C" w14:textId="77777777" w:rsidR="00800F34" w:rsidRDefault="00800F34">
      <w:pPr>
        <w:rPr>
          <w:b/>
          <w:sz w:val="24"/>
          <w:szCs w:val="24"/>
        </w:rPr>
      </w:pPr>
    </w:p>
    <w:p w14:paraId="7671FA6D" w14:textId="77777777" w:rsidR="00800F34" w:rsidRDefault="003D61FC">
      <w:pPr>
        <w:rPr>
          <w:rFonts w:ascii="Garamond" w:eastAsia="Garamond" w:hAnsi="Garamond" w:cs="Garamond"/>
          <w:b/>
          <w:sz w:val="26"/>
          <w:szCs w:val="26"/>
        </w:rPr>
      </w:pPr>
      <w:r>
        <w:rPr>
          <w:rFonts w:ascii="Garamond" w:eastAsia="Garamond" w:hAnsi="Garamond" w:cs="Garamond"/>
          <w:b/>
          <w:sz w:val="26"/>
          <w:szCs w:val="26"/>
        </w:rPr>
        <w:t>Eligibility</w:t>
      </w:r>
    </w:p>
    <w:p w14:paraId="7671FA6E" w14:textId="22E53C7B" w:rsidR="00800F34" w:rsidRDefault="003D61FC">
      <w:pPr>
        <w:spacing w:after="300" w:line="240" w:lineRule="auto"/>
        <w:ind w:right="220"/>
        <w:rPr>
          <w:rFonts w:ascii="Times New Roman" w:eastAsia="Times New Roman" w:hAnsi="Times New Roman" w:cs="Times New Roman"/>
          <w:sz w:val="24"/>
          <w:szCs w:val="24"/>
        </w:rPr>
      </w:pPr>
      <w:r>
        <w:rPr>
          <w:rFonts w:ascii="Garamond" w:eastAsia="Garamond" w:hAnsi="Garamond" w:cs="Garamond"/>
          <w:color w:val="333333"/>
          <w:sz w:val="26"/>
          <w:szCs w:val="26"/>
        </w:rPr>
        <w:lastRenderedPageBreak/>
        <w:t xml:space="preserve">Participants must be full-time faculty members at Seton Hall. Up to </w:t>
      </w:r>
      <w:r w:rsidR="00D81215">
        <w:rPr>
          <w:rFonts w:ascii="Garamond" w:eastAsia="Garamond" w:hAnsi="Garamond" w:cs="Garamond"/>
          <w:color w:val="333333"/>
          <w:sz w:val="26"/>
          <w:szCs w:val="26"/>
        </w:rPr>
        <w:t>8</w:t>
      </w:r>
      <w:r>
        <w:rPr>
          <w:rFonts w:ascii="Garamond" w:eastAsia="Garamond" w:hAnsi="Garamond" w:cs="Garamond"/>
          <w:color w:val="333333"/>
          <w:sz w:val="26"/>
          <w:szCs w:val="26"/>
        </w:rPr>
        <w:t xml:space="preserve"> seminar participants will be accepted, ideally representing a variety of schools and disciplines. </w:t>
      </w:r>
    </w:p>
    <w:p w14:paraId="7671FA70" w14:textId="77777777" w:rsidR="00800F34" w:rsidRDefault="003D61FC">
      <w:pPr>
        <w:rPr>
          <w:rFonts w:ascii="Garamond" w:eastAsia="Garamond" w:hAnsi="Garamond" w:cs="Garamond"/>
          <w:b/>
          <w:sz w:val="26"/>
          <w:szCs w:val="26"/>
        </w:rPr>
      </w:pPr>
      <w:r>
        <w:rPr>
          <w:rFonts w:ascii="Garamond" w:eastAsia="Garamond" w:hAnsi="Garamond" w:cs="Garamond"/>
          <w:b/>
          <w:sz w:val="26"/>
          <w:szCs w:val="26"/>
        </w:rPr>
        <w:t>Compensation</w:t>
      </w:r>
    </w:p>
    <w:p w14:paraId="7671FA71" w14:textId="77777777" w:rsidR="00800F34" w:rsidRDefault="003D61FC">
      <w:pPr>
        <w:rPr>
          <w:rFonts w:ascii="Garamond" w:eastAsia="Garamond" w:hAnsi="Garamond" w:cs="Garamond"/>
          <w:color w:val="333333"/>
          <w:sz w:val="26"/>
          <w:szCs w:val="26"/>
        </w:rPr>
      </w:pPr>
      <w:r>
        <w:rPr>
          <w:rFonts w:ascii="Garamond" w:eastAsia="Garamond" w:hAnsi="Garamond" w:cs="Garamond"/>
          <w:color w:val="333333"/>
          <w:sz w:val="26"/>
          <w:szCs w:val="26"/>
        </w:rPr>
        <w:t xml:space="preserve">Participants will receive a $500 stipend upon completing the seminar and submitting their written report. </w:t>
      </w:r>
    </w:p>
    <w:p w14:paraId="7671FA72" w14:textId="77777777" w:rsidR="00800F34" w:rsidRDefault="00800F34">
      <w:pPr>
        <w:rPr>
          <w:rFonts w:ascii="Garamond" w:eastAsia="Garamond" w:hAnsi="Garamond" w:cs="Garamond"/>
          <w:color w:val="333333"/>
          <w:sz w:val="26"/>
          <w:szCs w:val="26"/>
        </w:rPr>
      </w:pPr>
    </w:p>
    <w:p w14:paraId="7671FA73" w14:textId="77777777" w:rsidR="00800F34" w:rsidRDefault="003D61FC">
      <w:pPr>
        <w:rPr>
          <w:rFonts w:ascii="Garamond" w:eastAsia="Garamond" w:hAnsi="Garamond" w:cs="Garamond"/>
          <w:b/>
          <w:color w:val="333333"/>
          <w:sz w:val="26"/>
          <w:szCs w:val="26"/>
        </w:rPr>
      </w:pPr>
      <w:r>
        <w:rPr>
          <w:rFonts w:ascii="Garamond" w:eastAsia="Garamond" w:hAnsi="Garamond" w:cs="Garamond"/>
          <w:b/>
          <w:color w:val="333333"/>
          <w:sz w:val="26"/>
          <w:szCs w:val="26"/>
        </w:rPr>
        <w:t>How to Apply</w:t>
      </w:r>
    </w:p>
    <w:p w14:paraId="7671FA74" w14:textId="0B7623C8" w:rsidR="00800F34" w:rsidRDefault="003D61FC">
      <w:pPr>
        <w:rPr>
          <w:rFonts w:ascii="Garamond" w:eastAsia="Garamond" w:hAnsi="Garamond" w:cs="Garamond"/>
          <w:color w:val="333333"/>
          <w:sz w:val="26"/>
          <w:szCs w:val="26"/>
        </w:rPr>
      </w:pPr>
      <w:r>
        <w:rPr>
          <w:rFonts w:ascii="Garamond" w:eastAsia="Garamond" w:hAnsi="Garamond" w:cs="Garamond"/>
          <w:color w:val="333333"/>
          <w:sz w:val="26"/>
          <w:szCs w:val="26"/>
        </w:rPr>
        <w:t xml:space="preserve">Send the following information to </w:t>
      </w:r>
      <w:r w:rsidR="008708C8">
        <w:rPr>
          <w:rFonts w:ascii="Garamond" w:eastAsia="Garamond" w:hAnsi="Garamond" w:cs="Garamond"/>
          <w:color w:val="333333"/>
          <w:sz w:val="26"/>
          <w:szCs w:val="26"/>
        </w:rPr>
        <w:t xml:space="preserve">Jonathan Heaps </w:t>
      </w:r>
      <w:r w:rsidR="00AA0521">
        <w:rPr>
          <w:rFonts w:ascii="Garamond" w:eastAsia="Garamond" w:hAnsi="Garamond" w:cs="Garamond"/>
          <w:color w:val="333333"/>
          <w:sz w:val="26"/>
          <w:szCs w:val="26"/>
        </w:rPr>
        <w:t>(</w:t>
      </w:r>
      <w:hyperlink r:id="rId6" w:history="1">
        <w:r w:rsidR="00AA0521" w:rsidRPr="00666AAC">
          <w:rPr>
            <w:rStyle w:val="Hyperlink"/>
            <w:rFonts w:ascii="Garamond" w:eastAsia="Garamond" w:hAnsi="Garamond" w:cs="Garamond"/>
            <w:sz w:val="26"/>
            <w:szCs w:val="26"/>
          </w:rPr>
          <w:t>Jonathan.heaps@shu.edu</w:t>
        </w:r>
      </w:hyperlink>
      <w:r w:rsidR="00AA0521">
        <w:rPr>
          <w:rFonts w:ascii="Garamond" w:eastAsia="Garamond" w:hAnsi="Garamond" w:cs="Garamond"/>
          <w:sz w:val="26"/>
          <w:szCs w:val="26"/>
        </w:rPr>
        <w:t>)</w:t>
      </w:r>
      <w:r w:rsidR="00E8738C">
        <w:rPr>
          <w:rFonts w:ascii="Garamond" w:eastAsia="Garamond" w:hAnsi="Garamond" w:cs="Garamond"/>
          <w:color w:val="333333"/>
          <w:sz w:val="26"/>
          <w:szCs w:val="26"/>
        </w:rPr>
        <w:t xml:space="preserve"> and </w:t>
      </w:r>
      <w:r w:rsidR="00E8738C">
        <w:rPr>
          <w:rFonts w:ascii="Garamond" w:eastAsia="Garamond" w:hAnsi="Garamond" w:cs="Garamond"/>
          <w:color w:val="333333"/>
          <w:sz w:val="26"/>
          <w:szCs w:val="26"/>
        </w:rPr>
        <w:t>Mary Balkun</w:t>
      </w:r>
      <w:r w:rsidR="00AA0521">
        <w:rPr>
          <w:rFonts w:ascii="Garamond" w:eastAsia="Garamond" w:hAnsi="Garamond" w:cs="Garamond"/>
          <w:color w:val="333333"/>
          <w:sz w:val="26"/>
          <w:szCs w:val="26"/>
        </w:rPr>
        <w:t xml:space="preserve"> (</w:t>
      </w:r>
      <w:hyperlink r:id="rId7" w:history="1">
        <w:r w:rsidR="00AA0521" w:rsidRPr="00666AAC">
          <w:rPr>
            <w:rStyle w:val="Hyperlink"/>
            <w:rFonts w:ascii="Garamond" w:eastAsia="Garamond" w:hAnsi="Garamond" w:cs="Garamond"/>
            <w:sz w:val="26"/>
            <w:szCs w:val="26"/>
          </w:rPr>
          <w:t>mary.balkun@shu.edu</w:t>
        </w:r>
      </w:hyperlink>
      <w:r w:rsidR="00AA0521">
        <w:rPr>
          <w:rFonts w:ascii="Garamond" w:eastAsia="Garamond" w:hAnsi="Garamond" w:cs="Garamond"/>
          <w:color w:val="0563C1"/>
          <w:sz w:val="26"/>
          <w:szCs w:val="26"/>
          <w:u w:val="single"/>
        </w:rPr>
        <w:t>)</w:t>
      </w:r>
      <w:r w:rsidR="00E8738C">
        <w:rPr>
          <w:rFonts w:ascii="Garamond" w:eastAsia="Garamond" w:hAnsi="Garamond" w:cs="Garamond"/>
          <w:color w:val="333333"/>
          <w:sz w:val="26"/>
          <w:szCs w:val="26"/>
        </w:rPr>
        <w:t>.</w:t>
      </w:r>
    </w:p>
    <w:p w14:paraId="7671FA75" w14:textId="77777777" w:rsidR="00800F34" w:rsidRDefault="003D61FC">
      <w:pPr>
        <w:rPr>
          <w:rFonts w:ascii="Garamond" w:eastAsia="Garamond" w:hAnsi="Garamond" w:cs="Garamond"/>
          <w:color w:val="333333"/>
          <w:sz w:val="26"/>
          <w:szCs w:val="26"/>
        </w:rPr>
      </w:pPr>
      <w:r>
        <w:rPr>
          <w:rFonts w:ascii="Garamond" w:eastAsia="Garamond" w:hAnsi="Garamond" w:cs="Garamond"/>
          <w:color w:val="333333"/>
          <w:sz w:val="26"/>
          <w:szCs w:val="26"/>
        </w:rPr>
        <w:t>(1) Name</w:t>
      </w:r>
    </w:p>
    <w:p w14:paraId="7671FA76" w14:textId="77777777" w:rsidR="00800F34" w:rsidRDefault="003D61FC">
      <w:pPr>
        <w:rPr>
          <w:rFonts w:ascii="Garamond" w:eastAsia="Garamond" w:hAnsi="Garamond" w:cs="Garamond"/>
          <w:color w:val="333333"/>
          <w:sz w:val="26"/>
          <w:szCs w:val="26"/>
        </w:rPr>
      </w:pPr>
      <w:r>
        <w:rPr>
          <w:rFonts w:ascii="Garamond" w:eastAsia="Garamond" w:hAnsi="Garamond" w:cs="Garamond"/>
          <w:color w:val="333333"/>
          <w:sz w:val="26"/>
          <w:szCs w:val="26"/>
        </w:rPr>
        <w:t>(2) School/College</w:t>
      </w:r>
    </w:p>
    <w:p w14:paraId="7671FA77" w14:textId="77777777" w:rsidR="00800F34" w:rsidRDefault="003D61FC">
      <w:pPr>
        <w:rPr>
          <w:rFonts w:ascii="Garamond" w:eastAsia="Garamond" w:hAnsi="Garamond" w:cs="Garamond"/>
          <w:color w:val="333333"/>
          <w:sz w:val="26"/>
          <w:szCs w:val="26"/>
        </w:rPr>
      </w:pPr>
      <w:r>
        <w:rPr>
          <w:rFonts w:ascii="Garamond" w:eastAsia="Garamond" w:hAnsi="Garamond" w:cs="Garamond"/>
          <w:color w:val="333333"/>
          <w:sz w:val="26"/>
          <w:szCs w:val="26"/>
        </w:rPr>
        <w:t>(3) Position/Title</w:t>
      </w:r>
    </w:p>
    <w:p w14:paraId="7671FA78" w14:textId="77777777" w:rsidR="00800F34" w:rsidRDefault="003D61FC">
      <w:pPr>
        <w:rPr>
          <w:rFonts w:ascii="Garamond" w:eastAsia="Garamond" w:hAnsi="Garamond" w:cs="Garamond"/>
          <w:color w:val="333333"/>
          <w:sz w:val="26"/>
          <w:szCs w:val="26"/>
        </w:rPr>
      </w:pPr>
      <w:r>
        <w:rPr>
          <w:rFonts w:ascii="Garamond" w:eastAsia="Garamond" w:hAnsi="Garamond" w:cs="Garamond"/>
          <w:color w:val="333333"/>
          <w:sz w:val="26"/>
          <w:szCs w:val="26"/>
        </w:rPr>
        <w:t>(4) In no more than one page, indicate (a) why you are interested in the seminar and (b) how you think engaging contemplative practices might support your teaching and/or work at the university.</w:t>
      </w:r>
    </w:p>
    <w:p w14:paraId="7671FA79" w14:textId="3F6171D6" w:rsidR="00800F34" w:rsidRDefault="003D61FC">
      <w:pPr>
        <w:spacing w:after="300" w:line="240" w:lineRule="auto"/>
        <w:ind w:right="220"/>
        <w:rPr>
          <w:rFonts w:ascii="Times New Roman" w:eastAsia="Times New Roman" w:hAnsi="Times New Roman" w:cs="Times New Roman"/>
          <w:sz w:val="24"/>
          <w:szCs w:val="24"/>
        </w:rPr>
      </w:pPr>
      <w:r>
        <w:rPr>
          <w:rFonts w:ascii="Garamond" w:eastAsia="Garamond" w:hAnsi="Garamond" w:cs="Garamond"/>
          <w:sz w:val="26"/>
          <w:szCs w:val="26"/>
        </w:rPr>
        <w:t xml:space="preserve">Applications should be submitted no later than </w:t>
      </w:r>
      <w:r>
        <w:rPr>
          <w:rFonts w:ascii="Garamond" w:eastAsia="Garamond" w:hAnsi="Garamond" w:cs="Garamond"/>
          <w:b/>
          <w:sz w:val="26"/>
          <w:szCs w:val="26"/>
        </w:rPr>
        <w:t xml:space="preserve">November </w:t>
      </w:r>
      <w:r w:rsidR="00176842">
        <w:rPr>
          <w:rFonts w:ascii="Garamond" w:eastAsia="Garamond" w:hAnsi="Garamond" w:cs="Garamond"/>
          <w:b/>
          <w:sz w:val="26"/>
          <w:szCs w:val="26"/>
        </w:rPr>
        <w:t>20</w:t>
      </w:r>
      <w:r>
        <w:rPr>
          <w:rFonts w:ascii="Garamond" w:eastAsia="Garamond" w:hAnsi="Garamond" w:cs="Garamond"/>
          <w:b/>
          <w:sz w:val="26"/>
          <w:szCs w:val="26"/>
        </w:rPr>
        <w:t>, 202</w:t>
      </w:r>
      <w:r w:rsidR="00176842">
        <w:rPr>
          <w:rFonts w:ascii="Garamond" w:eastAsia="Garamond" w:hAnsi="Garamond" w:cs="Garamond"/>
          <w:b/>
          <w:sz w:val="26"/>
          <w:szCs w:val="26"/>
        </w:rPr>
        <w:t>3</w:t>
      </w:r>
      <w:r>
        <w:rPr>
          <w:rFonts w:ascii="Garamond" w:eastAsia="Garamond" w:hAnsi="Garamond" w:cs="Garamond"/>
          <w:sz w:val="26"/>
          <w:szCs w:val="26"/>
        </w:rPr>
        <w:t>.  Awardees will be notified by December 1. </w:t>
      </w:r>
    </w:p>
    <w:p w14:paraId="7671FA7A" w14:textId="77777777" w:rsidR="00800F34" w:rsidRDefault="00800F34">
      <w:pPr>
        <w:rPr>
          <w:b/>
          <w:sz w:val="24"/>
          <w:szCs w:val="24"/>
        </w:rPr>
      </w:pPr>
    </w:p>
    <w:sectPr w:rsidR="00800F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224FC"/>
    <w:multiLevelType w:val="multilevel"/>
    <w:tmpl w:val="17F090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A73621F"/>
    <w:multiLevelType w:val="multilevel"/>
    <w:tmpl w:val="2682AF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34047283">
    <w:abstractNumId w:val="1"/>
  </w:num>
  <w:num w:numId="2" w16cid:durableId="2024891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34"/>
    <w:rsid w:val="00173198"/>
    <w:rsid w:val="00176842"/>
    <w:rsid w:val="003D61FC"/>
    <w:rsid w:val="004C667D"/>
    <w:rsid w:val="00592D84"/>
    <w:rsid w:val="00800F34"/>
    <w:rsid w:val="008708C8"/>
    <w:rsid w:val="00AA0521"/>
    <w:rsid w:val="00D81215"/>
    <w:rsid w:val="00E8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FA5E"/>
  <w15:docId w15:val="{DD254EC4-198D-4965-BA56-6D0030B3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20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3BB"/>
    <w:rPr>
      <w:color w:val="0563C1" w:themeColor="hyperlink"/>
      <w:u w:val="single"/>
    </w:rPr>
  </w:style>
  <w:style w:type="character" w:styleId="UnresolvedMention">
    <w:name w:val="Unresolved Mention"/>
    <w:basedOn w:val="DefaultParagraphFont"/>
    <w:uiPriority w:val="99"/>
    <w:semiHidden/>
    <w:unhideWhenUsed/>
    <w:rsid w:val="00C613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y.balkun@sh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nathan.heaps@sh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jgBlsdqztYQpG5ONUzpdojyLw==">AMUW2mWt0cKGqqBv7AsU2QvErnRoH0tkOJCXqFKScm0HiMeZXDucxjAK0Uw29j7dzs1j6YPAdMo3aoJU5lU5B7yBIi1NbX7sLBc6uqL2y5w6PXlkuJV5Ics=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Manning</dc:creator>
  <cp:lastModifiedBy>Mary M Balkun</cp:lastModifiedBy>
  <cp:revision>9</cp:revision>
  <dcterms:created xsi:type="dcterms:W3CDTF">2023-09-21T19:18:00Z</dcterms:created>
  <dcterms:modified xsi:type="dcterms:W3CDTF">2023-09-22T14:09:00Z</dcterms:modified>
</cp:coreProperties>
</file>