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E8" w:rsidRPr="00784D09" w:rsidRDefault="00C4323A" w:rsidP="00C4323A">
      <w:pPr>
        <w:pStyle w:val="Heading1"/>
        <w:rPr>
          <w:rFonts w:eastAsia="Times New Roman"/>
          <w:lang w:val="en"/>
        </w:rPr>
      </w:pPr>
      <w:r>
        <w:rPr>
          <w:rFonts w:eastAsia="Times New Roman"/>
          <w:lang w:val="en"/>
        </w:rPr>
        <w:t>More about Attendance Accommodations</w:t>
      </w:r>
    </w:p>
    <w:p w:rsidR="001D65BF" w:rsidRPr="00784D09" w:rsidRDefault="001D65BF" w:rsidP="005230FF">
      <w:pPr>
        <w:spacing w:before="100" w:beforeAutospacing="1" w:after="100" w:afterAutospacing="1" w:line="432" w:lineRule="atLeast"/>
        <w:rPr>
          <w:color w:val="222222"/>
        </w:rPr>
      </w:pPr>
      <w:r w:rsidRPr="00784D09">
        <w:rPr>
          <w:color w:val="222222"/>
        </w:rPr>
        <w:t xml:space="preserve">Federal law requires colleges and universities to consider reasonable modification of attendance policies if needed to accommodate a student’s disability. In making this determination, two questions must be answered: </w:t>
      </w:r>
    </w:p>
    <w:p w:rsidR="001D65BF" w:rsidRPr="00784D09" w:rsidRDefault="001D65BF" w:rsidP="001D65BF">
      <w:pPr>
        <w:pStyle w:val="ListParagraph"/>
        <w:numPr>
          <w:ilvl w:val="0"/>
          <w:numId w:val="11"/>
        </w:numPr>
        <w:spacing w:before="100" w:beforeAutospacing="1" w:after="100" w:afterAutospacing="1" w:line="432" w:lineRule="atLeast"/>
        <w:rPr>
          <w:color w:val="222222"/>
        </w:rPr>
      </w:pPr>
      <w:r w:rsidRPr="00784D09">
        <w:rPr>
          <w:color w:val="222222"/>
        </w:rPr>
        <w:t>Does the student have a documented disability that directly affects his or her ability to attend class on a regular basis? Disability Support Services will make this determination based upon a review of documentation from the student’s physician or psychologist and provide verification in the letter of accommodation that students present to their professors.</w:t>
      </w:r>
    </w:p>
    <w:p w:rsidR="001D65BF" w:rsidRDefault="001D65BF" w:rsidP="001D65BF">
      <w:pPr>
        <w:pStyle w:val="ListParagraph"/>
        <w:numPr>
          <w:ilvl w:val="0"/>
          <w:numId w:val="11"/>
        </w:numPr>
        <w:spacing w:before="100" w:beforeAutospacing="1" w:after="100" w:afterAutospacing="1" w:line="432" w:lineRule="atLeast"/>
        <w:rPr>
          <w:color w:val="222222"/>
        </w:rPr>
      </w:pPr>
      <w:r w:rsidRPr="00784D09">
        <w:rPr>
          <w:color w:val="222222"/>
        </w:rPr>
        <w:t>Is attendance an essential part of the class? Would modification of attendance policies result in a fundamental alteration of the curriculum? Instructors make this determination in consultation with Disability Support Services.</w:t>
      </w:r>
    </w:p>
    <w:p w:rsidR="000060AD" w:rsidRPr="000060AD" w:rsidRDefault="00721E5D" w:rsidP="000060AD">
      <w:pPr>
        <w:pStyle w:val="Heading2"/>
      </w:pPr>
      <w:r>
        <w:t xml:space="preserve">How to </w:t>
      </w:r>
      <w:proofErr w:type="gramStart"/>
      <w:r>
        <w:t>Determine</w:t>
      </w:r>
      <w:proofErr w:type="gramEnd"/>
      <w:r>
        <w:t xml:space="preserve"> if Attendance is Essential</w:t>
      </w:r>
      <w:bookmarkStart w:id="0" w:name="_GoBack"/>
      <w:bookmarkEnd w:id="0"/>
    </w:p>
    <w:p w:rsidR="005230FF" w:rsidRPr="00784D09" w:rsidRDefault="00474FDD" w:rsidP="005230FF">
      <w:pPr>
        <w:spacing w:before="100" w:beforeAutospacing="1" w:after="100" w:afterAutospacing="1" w:line="432" w:lineRule="atLeast"/>
        <w:rPr>
          <w:rFonts w:eastAsia="Times New Roman" w:cs="Times New Roman"/>
          <w:color w:val="333333"/>
          <w:lang w:val="en"/>
        </w:rPr>
      </w:pPr>
      <w:r w:rsidRPr="00784D09">
        <w:rPr>
          <w:rFonts w:eastAsia="Times New Roman" w:cs="Times New Roman"/>
          <w:color w:val="333333"/>
          <w:lang w:val="en"/>
        </w:rPr>
        <w:t>The</w:t>
      </w:r>
      <w:r w:rsidR="005230FF" w:rsidRPr="00784D09">
        <w:rPr>
          <w:rFonts w:eastAsia="Times New Roman" w:cs="Times New Roman"/>
          <w:color w:val="333333"/>
          <w:lang w:val="en"/>
        </w:rPr>
        <w:t xml:space="preserve"> following guidelines</w:t>
      </w:r>
      <w:r w:rsidRPr="00784D09">
        <w:rPr>
          <w:rFonts w:eastAsia="Times New Roman" w:cs="Times New Roman"/>
          <w:color w:val="333333"/>
          <w:lang w:val="en"/>
        </w:rPr>
        <w:t>, based upon guidance from The Office of Civil Rights (OCR),</w:t>
      </w:r>
      <w:r w:rsidR="005230FF" w:rsidRPr="00784D09">
        <w:rPr>
          <w:rFonts w:eastAsia="Times New Roman" w:cs="Times New Roman"/>
          <w:color w:val="333333"/>
          <w:lang w:val="en"/>
        </w:rPr>
        <w:t xml:space="preserve"> </w:t>
      </w:r>
      <w:r w:rsidRPr="00784D09">
        <w:rPr>
          <w:rFonts w:eastAsia="Times New Roman" w:cs="Times New Roman"/>
          <w:color w:val="333333"/>
          <w:lang w:val="en"/>
        </w:rPr>
        <w:t xml:space="preserve">can </w:t>
      </w:r>
      <w:r w:rsidR="005230FF" w:rsidRPr="00784D09">
        <w:rPr>
          <w:rFonts w:eastAsia="Times New Roman" w:cs="Times New Roman"/>
          <w:color w:val="333333"/>
          <w:lang w:val="en"/>
        </w:rPr>
        <w:t>be used in considering whether attendance is an essential element of a course:</w:t>
      </w:r>
    </w:p>
    <w:p w:rsidR="00474FDD" w:rsidRPr="00784D09" w:rsidRDefault="00474FDD" w:rsidP="00474FDD">
      <w:pPr>
        <w:numPr>
          <w:ilvl w:val="0"/>
          <w:numId w:val="9"/>
        </w:numPr>
      </w:pPr>
      <w:r w:rsidRPr="00784D09">
        <w:t>What does the course description and syllabus say about attendance?</w:t>
      </w:r>
    </w:p>
    <w:p w:rsidR="00474FDD" w:rsidRPr="00784D09" w:rsidRDefault="00474FDD" w:rsidP="00474FDD">
      <w:pPr>
        <w:numPr>
          <w:ilvl w:val="0"/>
          <w:numId w:val="9"/>
        </w:numPr>
      </w:pPr>
      <w:r w:rsidRPr="00784D09">
        <w:t>Is attendance factored into the final course grade?</w:t>
      </w:r>
    </w:p>
    <w:p w:rsidR="00474FDD" w:rsidRPr="00784D09" w:rsidRDefault="00474FDD" w:rsidP="00474FDD">
      <w:pPr>
        <w:numPr>
          <w:ilvl w:val="0"/>
          <w:numId w:val="9"/>
        </w:numPr>
      </w:pPr>
      <w:r w:rsidRPr="00784D09">
        <w:t xml:space="preserve">What are classroom practices and policies regarding attendance? </w:t>
      </w:r>
    </w:p>
    <w:p w:rsidR="00474FDD" w:rsidRPr="00784D09" w:rsidRDefault="00474FDD" w:rsidP="00474FDD">
      <w:pPr>
        <w:pStyle w:val="ListParagraph"/>
        <w:numPr>
          <w:ilvl w:val="0"/>
          <w:numId w:val="9"/>
        </w:numPr>
      </w:pPr>
      <w:r w:rsidRPr="00784D09">
        <w:t>Is the attendance policy consistently applied? (</w:t>
      </w:r>
      <w:proofErr w:type="spellStart"/>
      <w:proofErr w:type="gramStart"/>
      <w:r w:rsidRPr="00784D09">
        <w:t>ie</w:t>
      </w:r>
      <w:proofErr w:type="spellEnd"/>
      <w:r w:rsidRPr="00784D09">
        <w:t>.,</w:t>
      </w:r>
      <w:proofErr w:type="gramEnd"/>
      <w:r w:rsidRPr="00784D09">
        <w:t xml:space="preserve"> Has the policy been modified for others or any exceptions made to the policy for non-disabled students, such as athletes?)</w:t>
      </w:r>
    </w:p>
    <w:p w:rsidR="00474FDD" w:rsidRPr="00784D09" w:rsidRDefault="00474FDD" w:rsidP="00474FDD">
      <w:pPr>
        <w:numPr>
          <w:ilvl w:val="0"/>
          <w:numId w:val="9"/>
        </w:numPr>
      </w:pPr>
      <w:r w:rsidRPr="00784D09">
        <w:t>Is there classroom interaction between the instructor and students, among students?</w:t>
      </w:r>
    </w:p>
    <w:p w:rsidR="00474FDD" w:rsidRPr="00784D09" w:rsidRDefault="00474FDD" w:rsidP="00474FDD">
      <w:pPr>
        <w:numPr>
          <w:ilvl w:val="0"/>
          <w:numId w:val="9"/>
        </w:numPr>
      </w:pPr>
      <w:r w:rsidRPr="00784D09">
        <w:t>Do student contributions constitute a significant component of the learning process?</w:t>
      </w:r>
    </w:p>
    <w:p w:rsidR="00474FDD" w:rsidRPr="00784D09" w:rsidRDefault="00474FDD" w:rsidP="00474FDD">
      <w:pPr>
        <w:numPr>
          <w:ilvl w:val="0"/>
          <w:numId w:val="9"/>
        </w:numPr>
      </w:pPr>
      <w:r w:rsidRPr="00784D09">
        <w:t>Does the course rely on student participation as a method for learning?</w:t>
      </w:r>
    </w:p>
    <w:p w:rsidR="00474FDD" w:rsidRPr="00784D09" w:rsidRDefault="00474FDD" w:rsidP="00474FDD">
      <w:pPr>
        <w:numPr>
          <w:ilvl w:val="0"/>
          <w:numId w:val="9"/>
        </w:numPr>
      </w:pPr>
      <w:r w:rsidRPr="00784D09">
        <w:t>What is the impact on the educational experience of other students in the class?</w:t>
      </w:r>
    </w:p>
    <w:p w:rsidR="00474FDD" w:rsidRPr="00784D09" w:rsidRDefault="00474FDD" w:rsidP="00474FDD">
      <w:pPr>
        <w:numPr>
          <w:ilvl w:val="0"/>
          <w:numId w:val="9"/>
        </w:numPr>
      </w:pPr>
      <w:r w:rsidRPr="00784D09">
        <w:t>Is there content only offered in class?</w:t>
      </w:r>
    </w:p>
    <w:p w:rsidR="00474FDD" w:rsidRPr="00784D09" w:rsidRDefault="00474FDD" w:rsidP="00474FDD">
      <w:pPr>
        <w:numPr>
          <w:ilvl w:val="0"/>
          <w:numId w:val="9"/>
        </w:numPr>
      </w:pPr>
      <w:r w:rsidRPr="00784D09">
        <w:t>Are assignments used as class content when they are due? (e.g. problem sets reviewed as the first lecture on that content)</w:t>
      </w:r>
    </w:p>
    <w:p w:rsidR="005230FF" w:rsidRDefault="00474FDD" w:rsidP="00A64373">
      <w:pPr>
        <w:spacing w:before="100" w:beforeAutospacing="1" w:after="100" w:afterAutospacing="1" w:line="432" w:lineRule="atLeast"/>
        <w:rPr>
          <w:rFonts w:eastAsia="Times New Roman" w:cs="Times New Roman"/>
          <w:color w:val="333333"/>
          <w:lang w:val="en"/>
        </w:rPr>
      </w:pPr>
      <w:r w:rsidRPr="00784D09">
        <w:rPr>
          <w:rFonts w:eastAsia="Times New Roman" w:cs="Times New Roman"/>
          <w:color w:val="333333"/>
          <w:lang w:val="en"/>
        </w:rPr>
        <w:lastRenderedPageBreak/>
        <w:t xml:space="preserve">The accommodation should be provided unless the accommodation </w:t>
      </w:r>
      <w:r w:rsidR="00C4323A">
        <w:rPr>
          <w:rFonts w:eastAsia="Times New Roman" w:cs="Times New Roman"/>
          <w:color w:val="333333"/>
          <w:lang w:val="en"/>
        </w:rPr>
        <w:t>significantly compromises</w:t>
      </w:r>
      <w:r w:rsidRPr="00784D09">
        <w:rPr>
          <w:rFonts w:eastAsia="Times New Roman" w:cs="Times New Roman"/>
          <w:color w:val="333333"/>
          <w:lang w:val="en"/>
        </w:rPr>
        <w:t xml:space="preserve"> the integrity of the course as offered.  </w:t>
      </w:r>
      <w:r w:rsidR="006C5D48" w:rsidRPr="00784D09">
        <w:rPr>
          <w:rFonts w:eastAsia="Times New Roman" w:cs="Times New Roman"/>
          <w:color w:val="333333"/>
          <w:lang w:val="en"/>
        </w:rPr>
        <w:t xml:space="preserve">Requests for accommodations for absences due to a disability should be considered on an individual and course-by-course basis. </w:t>
      </w:r>
      <w:r w:rsidRPr="00784D09">
        <w:rPr>
          <w:rFonts w:eastAsia="Times New Roman" w:cs="Times New Roman"/>
          <w:color w:val="333333"/>
          <w:lang w:val="en"/>
        </w:rPr>
        <w:t>Disability Support Services requires that students with a disability-related need for flexibility in attendance meet with their instructors to discuss the extent to which modification in attendance policies may be reasonable for a particular class. Following this meeting, the student and instructor should have a clear understanding of what accommodations can be made for disability-related absences</w:t>
      </w:r>
      <w:r w:rsidR="00A26435" w:rsidRPr="00784D09">
        <w:rPr>
          <w:rFonts w:eastAsia="Times New Roman" w:cs="Times New Roman"/>
          <w:color w:val="333333"/>
          <w:lang w:val="en"/>
        </w:rPr>
        <w:t xml:space="preserve"> (e.g., extensions on assignments, make-up exams, no penalty for agreed-upon number of additional absences)</w:t>
      </w:r>
      <w:r w:rsidRPr="00784D09">
        <w:rPr>
          <w:rFonts w:eastAsia="Times New Roman" w:cs="Times New Roman"/>
          <w:color w:val="333333"/>
          <w:lang w:val="en"/>
        </w:rPr>
        <w:t>, and procedures for</w:t>
      </w:r>
      <w:r w:rsidR="00A26435" w:rsidRPr="00784D09">
        <w:rPr>
          <w:rFonts w:eastAsia="Times New Roman" w:cs="Times New Roman"/>
          <w:color w:val="333333"/>
          <w:lang w:val="en"/>
        </w:rPr>
        <w:t xml:space="preserve"> implementing them, including when/how to contact a professor. Please contact DSS if you need assistance at any point in this process.</w:t>
      </w:r>
    </w:p>
    <w:p w:rsidR="006C5D48" w:rsidRDefault="006C5D48" w:rsidP="00C4323A">
      <w:pPr>
        <w:pStyle w:val="Heading2"/>
      </w:pPr>
      <w:r w:rsidRPr="00784D09">
        <w:t>Considerations to Keep in Mind When Implementing a Modified Attendance Policy</w:t>
      </w:r>
    </w:p>
    <w:p w:rsidR="00C4323A" w:rsidRPr="00C4323A" w:rsidRDefault="00C4323A" w:rsidP="00C4323A"/>
    <w:p w:rsidR="00294CC9" w:rsidRPr="00784D09" w:rsidRDefault="00784D09" w:rsidP="006C5D48">
      <w:pPr>
        <w:pStyle w:val="ListParagraph"/>
        <w:numPr>
          <w:ilvl w:val="0"/>
          <w:numId w:val="12"/>
        </w:numPr>
      </w:pPr>
      <w:r w:rsidRPr="00784D09">
        <w:t xml:space="preserve">Additional absences </w:t>
      </w:r>
      <w:r w:rsidR="006C5D48" w:rsidRPr="00784D09">
        <w:t xml:space="preserve">are </w:t>
      </w:r>
      <w:r w:rsidRPr="00784D09">
        <w:t>usually small in number</w:t>
      </w:r>
      <w:r w:rsidR="006C5D48" w:rsidRPr="00784D09">
        <w:t>.</w:t>
      </w:r>
    </w:p>
    <w:p w:rsidR="00294CC9" w:rsidRPr="00784D09" w:rsidRDefault="00784D09" w:rsidP="00C46947">
      <w:pPr>
        <w:numPr>
          <w:ilvl w:val="0"/>
          <w:numId w:val="5"/>
        </w:numPr>
      </w:pPr>
      <w:r w:rsidRPr="00784D09">
        <w:t>Make-up tests or m</w:t>
      </w:r>
      <w:r w:rsidR="006C5D48" w:rsidRPr="00784D09">
        <w:t>issed work, when reasonable, have</w:t>
      </w:r>
      <w:r w:rsidRPr="00784D09">
        <w:t xml:space="preserve"> short extension windows in most cases</w:t>
      </w:r>
      <w:r w:rsidR="006C5D48" w:rsidRPr="00784D09">
        <w:t>.</w:t>
      </w:r>
    </w:p>
    <w:p w:rsidR="00294CC9" w:rsidRPr="00784D09" w:rsidRDefault="00784D09" w:rsidP="00C46947">
      <w:pPr>
        <w:numPr>
          <w:ilvl w:val="0"/>
          <w:numId w:val="5"/>
        </w:numPr>
      </w:pPr>
      <w:r w:rsidRPr="00784D09">
        <w:t xml:space="preserve">Limits are reasonable; </w:t>
      </w:r>
      <w:r w:rsidR="006C5D48" w:rsidRPr="00784D09">
        <w:t xml:space="preserve">stay away from </w:t>
      </w:r>
      <w:r w:rsidRPr="00784D09">
        <w:t>blanket “come-and-go and submit work as</w:t>
      </w:r>
      <w:r w:rsidR="006C5D48" w:rsidRPr="00784D09">
        <w:t xml:space="preserve"> you</w:t>
      </w:r>
      <w:r w:rsidRPr="00784D09">
        <w:t xml:space="preserve"> please”</w:t>
      </w:r>
      <w:r w:rsidR="006C5D48" w:rsidRPr="00784D09">
        <w:t xml:space="preserve"> policies</w:t>
      </w:r>
      <w:r w:rsidR="00C4323A">
        <w:t>.</w:t>
      </w:r>
    </w:p>
    <w:p w:rsidR="006C5D48" w:rsidRPr="00784D09" w:rsidRDefault="006C5D48" w:rsidP="00523682">
      <w:pPr>
        <w:numPr>
          <w:ilvl w:val="0"/>
          <w:numId w:val="5"/>
        </w:numPr>
      </w:pPr>
      <w:r w:rsidRPr="00784D09">
        <w:t>Students are not required to provide d</w:t>
      </w:r>
      <w:r w:rsidR="00784D09" w:rsidRPr="00784D09">
        <w:t>octor’s note</w:t>
      </w:r>
      <w:r w:rsidRPr="00784D09">
        <w:t>s for absences covered under this accommodation.</w:t>
      </w:r>
    </w:p>
    <w:p w:rsidR="00C46947" w:rsidRPr="00784D09" w:rsidRDefault="00784D09" w:rsidP="006151B6">
      <w:pPr>
        <w:numPr>
          <w:ilvl w:val="0"/>
          <w:numId w:val="5"/>
        </w:numPr>
      </w:pPr>
      <w:r w:rsidRPr="00784D09">
        <w:t>The accommodation does not cover non-disability related illness (such as flu) or other non-medical reasons as to why student is absent</w:t>
      </w:r>
      <w:r w:rsidR="006C5D48" w:rsidRPr="00784D09">
        <w:t>.</w:t>
      </w:r>
    </w:p>
    <w:p w:rsidR="006C5D48" w:rsidRPr="00784D09" w:rsidRDefault="006C5D48" w:rsidP="00C4323A">
      <w:pPr>
        <w:pStyle w:val="Heading2"/>
      </w:pPr>
      <w:r w:rsidRPr="00784D09">
        <w:t>What Else Can Instructors Do to Support Students with This Accommodation</w:t>
      </w:r>
    </w:p>
    <w:p w:rsidR="006C5D48" w:rsidRPr="00784D09" w:rsidRDefault="006C5D48" w:rsidP="00C4323A">
      <w:pPr>
        <w:pStyle w:val="Heading2"/>
      </w:pPr>
      <w:r w:rsidRPr="00784D09">
        <w:t xml:space="preserve">Request? </w:t>
      </w:r>
    </w:p>
    <w:p w:rsidR="006C5D48" w:rsidRPr="00784D09" w:rsidRDefault="006C5D48" w:rsidP="006C5D48"/>
    <w:p w:rsidR="006C5D48" w:rsidRPr="00784D09" w:rsidRDefault="006C5D48" w:rsidP="006C5D48">
      <w:r w:rsidRPr="00784D09">
        <w:t xml:space="preserve">When a class is missed due to a disability-related absence, it may also be reasonable to allow a make-up or postponement of an assignment (such as a paper, exam, or quiz). In certain courses, it may be appropriate to consider an alternative assignment, reading, or project to make up for missed class discussion or projects. </w:t>
      </w:r>
    </w:p>
    <w:p w:rsidR="006C5D48" w:rsidRDefault="006C5D48" w:rsidP="006C5D48">
      <w:r w:rsidRPr="00784D09">
        <w:t>Even if attendance and participation are deemed</w:t>
      </w:r>
      <w:r w:rsidR="00784D09" w:rsidRPr="00784D09">
        <w:t xml:space="preserve"> as fundamental to the learning, i</w:t>
      </w:r>
      <w:r w:rsidRPr="00784D09">
        <w:t>nstructors might find creative ways to grant this accommodation without compromising the pedagogical integrity of the course. For example, consider a student with a physical disability who needs to miss every other Friday of his first semester writing course because of a biweekly medical procedure. Typically, each Friday of the semester involves small group discussion with students critiquing each other’s’ papers.  To make up for the missed class, the student with the attendance accommodation might be required to meet with a tutor in the university writing center to review drafts of paper</w:t>
      </w:r>
      <w:r>
        <w:t>s.</w:t>
      </w:r>
    </w:p>
    <w:sectPr w:rsidR="006C5D48" w:rsidSect="000060AD">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1F4"/>
    <w:multiLevelType w:val="hybridMultilevel"/>
    <w:tmpl w:val="B53C4ED4"/>
    <w:lvl w:ilvl="0" w:tplc="91B448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319C"/>
    <w:multiLevelType w:val="hybridMultilevel"/>
    <w:tmpl w:val="CA9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5B1"/>
    <w:multiLevelType w:val="multilevel"/>
    <w:tmpl w:val="9892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53076"/>
    <w:multiLevelType w:val="hybridMultilevel"/>
    <w:tmpl w:val="D9B48F0A"/>
    <w:lvl w:ilvl="0" w:tplc="EB56C9F6">
      <w:start w:val="1"/>
      <w:numFmt w:val="bullet"/>
      <w:lvlText w:val="•"/>
      <w:lvlJc w:val="left"/>
      <w:pPr>
        <w:tabs>
          <w:tab w:val="num" w:pos="720"/>
        </w:tabs>
        <w:ind w:left="720" w:hanging="360"/>
      </w:pPr>
      <w:rPr>
        <w:rFonts w:ascii="Arial" w:hAnsi="Arial" w:hint="default"/>
      </w:rPr>
    </w:lvl>
    <w:lvl w:ilvl="1" w:tplc="5ECC0F68" w:tentative="1">
      <w:start w:val="1"/>
      <w:numFmt w:val="bullet"/>
      <w:lvlText w:val="•"/>
      <w:lvlJc w:val="left"/>
      <w:pPr>
        <w:tabs>
          <w:tab w:val="num" w:pos="1440"/>
        </w:tabs>
        <w:ind w:left="1440" w:hanging="360"/>
      </w:pPr>
      <w:rPr>
        <w:rFonts w:ascii="Arial" w:hAnsi="Arial" w:hint="default"/>
      </w:rPr>
    </w:lvl>
    <w:lvl w:ilvl="2" w:tplc="61E286A0" w:tentative="1">
      <w:start w:val="1"/>
      <w:numFmt w:val="bullet"/>
      <w:lvlText w:val="•"/>
      <w:lvlJc w:val="left"/>
      <w:pPr>
        <w:tabs>
          <w:tab w:val="num" w:pos="2160"/>
        </w:tabs>
        <w:ind w:left="2160" w:hanging="360"/>
      </w:pPr>
      <w:rPr>
        <w:rFonts w:ascii="Arial" w:hAnsi="Arial" w:hint="default"/>
      </w:rPr>
    </w:lvl>
    <w:lvl w:ilvl="3" w:tplc="1416E654" w:tentative="1">
      <w:start w:val="1"/>
      <w:numFmt w:val="bullet"/>
      <w:lvlText w:val="•"/>
      <w:lvlJc w:val="left"/>
      <w:pPr>
        <w:tabs>
          <w:tab w:val="num" w:pos="2880"/>
        </w:tabs>
        <w:ind w:left="2880" w:hanging="360"/>
      </w:pPr>
      <w:rPr>
        <w:rFonts w:ascii="Arial" w:hAnsi="Arial" w:hint="default"/>
      </w:rPr>
    </w:lvl>
    <w:lvl w:ilvl="4" w:tplc="C42C47A4" w:tentative="1">
      <w:start w:val="1"/>
      <w:numFmt w:val="bullet"/>
      <w:lvlText w:val="•"/>
      <w:lvlJc w:val="left"/>
      <w:pPr>
        <w:tabs>
          <w:tab w:val="num" w:pos="3600"/>
        </w:tabs>
        <w:ind w:left="3600" w:hanging="360"/>
      </w:pPr>
      <w:rPr>
        <w:rFonts w:ascii="Arial" w:hAnsi="Arial" w:hint="default"/>
      </w:rPr>
    </w:lvl>
    <w:lvl w:ilvl="5" w:tplc="B1800BFC" w:tentative="1">
      <w:start w:val="1"/>
      <w:numFmt w:val="bullet"/>
      <w:lvlText w:val="•"/>
      <w:lvlJc w:val="left"/>
      <w:pPr>
        <w:tabs>
          <w:tab w:val="num" w:pos="4320"/>
        </w:tabs>
        <w:ind w:left="4320" w:hanging="360"/>
      </w:pPr>
      <w:rPr>
        <w:rFonts w:ascii="Arial" w:hAnsi="Arial" w:hint="default"/>
      </w:rPr>
    </w:lvl>
    <w:lvl w:ilvl="6" w:tplc="32CAE02C" w:tentative="1">
      <w:start w:val="1"/>
      <w:numFmt w:val="bullet"/>
      <w:lvlText w:val="•"/>
      <w:lvlJc w:val="left"/>
      <w:pPr>
        <w:tabs>
          <w:tab w:val="num" w:pos="5040"/>
        </w:tabs>
        <w:ind w:left="5040" w:hanging="360"/>
      </w:pPr>
      <w:rPr>
        <w:rFonts w:ascii="Arial" w:hAnsi="Arial" w:hint="default"/>
      </w:rPr>
    </w:lvl>
    <w:lvl w:ilvl="7" w:tplc="A5CADF08" w:tentative="1">
      <w:start w:val="1"/>
      <w:numFmt w:val="bullet"/>
      <w:lvlText w:val="•"/>
      <w:lvlJc w:val="left"/>
      <w:pPr>
        <w:tabs>
          <w:tab w:val="num" w:pos="5760"/>
        </w:tabs>
        <w:ind w:left="5760" w:hanging="360"/>
      </w:pPr>
      <w:rPr>
        <w:rFonts w:ascii="Arial" w:hAnsi="Arial" w:hint="default"/>
      </w:rPr>
    </w:lvl>
    <w:lvl w:ilvl="8" w:tplc="C8E454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E45EB2"/>
    <w:multiLevelType w:val="hybridMultilevel"/>
    <w:tmpl w:val="4D7A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8575B"/>
    <w:multiLevelType w:val="hybridMultilevel"/>
    <w:tmpl w:val="2482FE90"/>
    <w:lvl w:ilvl="0" w:tplc="8C4A83DA">
      <w:start w:val="1"/>
      <w:numFmt w:val="bullet"/>
      <w:lvlText w:val="•"/>
      <w:lvlJc w:val="left"/>
      <w:pPr>
        <w:tabs>
          <w:tab w:val="num" w:pos="720"/>
        </w:tabs>
        <w:ind w:left="720" w:hanging="360"/>
      </w:pPr>
      <w:rPr>
        <w:rFonts w:ascii="Arial" w:hAnsi="Arial" w:hint="default"/>
      </w:rPr>
    </w:lvl>
    <w:lvl w:ilvl="1" w:tplc="B6A0CD82">
      <w:start w:val="110"/>
      <w:numFmt w:val="bullet"/>
      <w:lvlText w:val="•"/>
      <w:lvlJc w:val="left"/>
      <w:pPr>
        <w:tabs>
          <w:tab w:val="num" w:pos="1440"/>
        </w:tabs>
        <w:ind w:left="1440" w:hanging="360"/>
      </w:pPr>
      <w:rPr>
        <w:rFonts w:ascii="Arial" w:hAnsi="Arial" w:hint="default"/>
      </w:rPr>
    </w:lvl>
    <w:lvl w:ilvl="2" w:tplc="6E22B186" w:tentative="1">
      <w:start w:val="1"/>
      <w:numFmt w:val="bullet"/>
      <w:lvlText w:val="•"/>
      <w:lvlJc w:val="left"/>
      <w:pPr>
        <w:tabs>
          <w:tab w:val="num" w:pos="2160"/>
        </w:tabs>
        <w:ind w:left="2160" w:hanging="360"/>
      </w:pPr>
      <w:rPr>
        <w:rFonts w:ascii="Arial" w:hAnsi="Arial" w:hint="default"/>
      </w:rPr>
    </w:lvl>
    <w:lvl w:ilvl="3" w:tplc="EDC4FF76" w:tentative="1">
      <w:start w:val="1"/>
      <w:numFmt w:val="bullet"/>
      <w:lvlText w:val="•"/>
      <w:lvlJc w:val="left"/>
      <w:pPr>
        <w:tabs>
          <w:tab w:val="num" w:pos="2880"/>
        </w:tabs>
        <w:ind w:left="2880" w:hanging="360"/>
      </w:pPr>
      <w:rPr>
        <w:rFonts w:ascii="Arial" w:hAnsi="Arial" w:hint="default"/>
      </w:rPr>
    </w:lvl>
    <w:lvl w:ilvl="4" w:tplc="DCF0A452" w:tentative="1">
      <w:start w:val="1"/>
      <w:numFmt w:val="bullet"/>
      <w:lvlText w:val="•"/>
      <w:lvlJc w:val="left"/>
      <w:pPr>
        <w:tabs>
          <w:tab w:val="num" w:pos="3600"/>
        </w:tabs>
        <w:ind w:left="3600" w:hanging="360"/>
      </w:pPr>
      <w:rPr>
        <w:rFonts w:ascii="Arial" w:hAnsi="Arial" w:hint="default"/>
      </w:rPr>
    </w:lvl>
    <w:lvl w:ilvl="5" w:tplc="5210BE46" w:tentative="1">
      <w:start w:val="1"/>
      <w:numFmt w:val="bullet"/>
      <w:lvlText w:val="•"/>
      <w:lvlJc w:val="left"/>
      <w:pPr>
        <w:tabs>
          <w:tab w:val="num" w:pos="4320"/>
        </w:tabs>
        <w:ind w:left="4320" w:hanging="360"/>
      </w:pPr>
      <w:rPr>
        <w:rFonts w:ascii="Arial" w:hAnsi="Arial" w:hint="default"/>
      </w:rPr>
    </w:lvl>
    <w:lvl w:ilvl="6" w:tplc="254428EA" w:tentative="1">
      <w:start w:val="1"/>
      <w:numFmt w:val="bullet"/>
      <w:lvlText w:val="•"/>
      <w:lvlJc w:val="left"/>
      <w:pPr>
        <w:tabs>
          <w:tab w:val="num" w:pos="5040"/>
        </w:tabs>
        <w:ind w:left="5040" w:hanging="360"/>
      </w:pPr>
      <w:rPr>
        <w:rFonts w:ascii="Arial" w:hAnsi="Arial" w:hint="default"/>
      </w:rPr>
    </w:lvl>
    <w:lvl w:ilvl="7" w:tplc="E71A7312" w:tentative="1">
      <w:start w:val="1"/>
      <w:numFmt w:val="bullet"/>
      <w:lvlText w:val="•"/>
      <w:lvlJc w:val="left"/>
      <w:pPr>
        <w:tabs>
          <w:tab w:val="num" w:pos="5760"/>
        </w:tabs>
        <w:ind w:left="5760" w:hanging="360"/>
      </w:pPr>
      <w:rPr>
        <w:rFonts w:ascii="Arial" w:hAnsi="Arial" w:hint="default"/>
      </w:rPr>
    </w:lvl>
    <w:lvl w:ilvl="8" w:tplc="1A4415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B24059"/>
    <w:multiLevelType w:val="hybridMultilevel"/>
    <w:tmpl w:val="B0B6E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86AF8"/>
    <w:multiLevelType w:val="hybridMultilevel"/>
    <w:tmpl w:val="0A26B2BE"/>
    <w:lvl w:ilvl="0" w:tplc="A6F8EE2E">
      <w:start w:val="1"/>
      <w:numFmt w:val="bullet"/>
      <w:lvlText w:val=" "/>
      <w:lvlJc w:val="left"/>
      <w:pPr>
        <w:tabs>
          <w:tab w:val="num" w:pos="720"/>
        </w:tabs>
        <w:ind w:left="720" w:hanging="360"/>
      </w:pPr>
      <w:rPr>
        <w:rFonts w:ascii="Calibri" w:hAnsi="Calibri" w:hint="default"/>
      </w:rPr>
    </w:lvl>
    <w:lvl w:ilvl="1" w:tplc="159E95A8" w:tentative="1">
      <w:start w:val="1"/>
      <w:numFmt w:val="bullet"/>
      <w:lvlText w:val=" "/>
      <w:lvlJc w:val="left"/>
      <w:pPr>
        <w:tabs>
          <w:tab w:val="num" w:pos="1440"/>
        </w:tabs>
        <w:ind w:left="1440" w:hanging="360"/>
      </w:pPr>
      <w:rPr>
        <w:rFonts w:ascii="Calibri" w:hAnsi="Calibri" w:hint="default"/>
      </w:rPr>
    </w:lvl>
    <w:lvl w:ilvl="2" w:tplc="DCF8B21E" w:tentative="1">
      <w:start w:val="1"/>
      <w:numFmt w:val="bullet"/>
      <w:lvlText w:val=" "/>
      <w:lvlJc w:val="left"/>
      <w:pPr>
        <w:tabs>
          <w:tab w:val="num" w:pos="2160"/>
        </w:tabs>
        <w:ind w:left="2160" w:hanging="360"/>
      </w:pPr>
      <w:rPr>
        <w:rFonts w:ascii="Calibri" w:hAnsi="Calibri" w:hint="default"/>
      </w:rPr>
    </w:lvl>
    <w:lvl w:ilvl="3" w:tplc="DDC09F22" w:tentative="1">
      <w:start w:val="1"/>
      <w:numFmt w:val="bullet"/>
      <w:lvlText w:val=" "/>
      <w:lvlJc w:val="left"/>
      <w:pPr>
        <w:tabs>
          <w:tab w:val="num" w:pos="2880"/>
        </w:tabs>
        <w:ind w:left="2880" w:hanging="360"/>
      </w:pPr>
      <w:rPr>
        <w:rFonts w:ascii="Calibri" w:hAnsi="Calibri" w:hint="default"/>
      </w:rPr>
    </w:lvl>
    <w:lvl w:ilvl="4" w:tplc="73F27470" w:tentative="1">
      <w:start w:val="1"/>
      <w:numFmt w:val="bullet"/>
      <w:lvlText w:val=" "/>
      <w:lvlJc w:val="left"/>
      <w:pPr>
        <w:tabs>
          <w:tab w:val="num" w:pos="3600"/>
        </w:tabs>
        <w:ind w:left="3600" w:hanging="360"/>
      </w:pPr>
      <w:rPr>
        <w:rFonts w:ascii="Calibri" w:hAnsi="Calibri" w:hint="default"/>
      </w:rPr>
    </w:lvl>
    <w:lvl w:ilvl="5" w:tplc="62B2E06A" w:tentative="1">
      <w:start w:val="1"/>
      <w:numFmt w:val="bullet"/>
      <w:lvlText w:val=" "/>
      <w:lvlJc w:val="left"/>
      <w:pPr>
        <w:tabs>
          <w:tab w:val="num" w:pos="4320"/>
        </w:tabs>
        <w:ind w:left="4320" w:hanging="360"/>
      </w:pPr>
      <w:rPr>
        <w:rFonts w:ascii="Calibri" w:hAnsi="Calibri" w:hint="default"/>
      </w:rPr>
    </w:lvl>
    <w:lvl w:ilvl="6" w:tplc="EA1A8638" w:tentative="1">
      <w:start w:val="1"/>
      <w:numFmt w:val="bullet"/>
      <w:lvlText w:val=" "/>
      <w:lvlJc w:val="left"/>
      <w:pPr>
        <w:tabs>
          <w:tab w:val="num" w:pos="5040"/>
        </w:tabs>
        <w:ind w:left="5040" w:hanging="360"/>
      </w:pPr>
      <w:rPr>
        <w:rFonts w:ascii="Calibri" w:hAnsi="Calibri" w:hint="default"/>
      </w:rPr>
    </w:lvl>
    <w:lvl w:ilvl="7" w:tplc="A66062DC" w:tentative="1">
      <w:start w:val="1"/>
      <w:numFmt w:val="bullet"/>
      <w:lvlText w:val=" "/>
      <w:lvlJc w:val="left"/>
      <w:pPr>
        <w:tabs>
          <w:tab w:val="num" w:pos="5760"/>
        </w:tabs>
        <w:ind w:left="5760" w:hanging="360"/>
      </w:pPr>
      <w:rPr>
        <w:rFonts w:ascii="Calibri" w:hAnsi="Calibri" w:hint="default"/>
      </w:rPr>
    </w:lvl>
    <w:lvl w:ilvl="8" w:tplc="FC84F93A"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4CC553A1"/>
    <w:multiLevelType w:val="hybridMultilevel"/>
    <w:tmpl w:val="0284E954"/>
    <w:lvl w:ilvl="0" w:tplc="CA00200C">
      <w:start w:val="1"/>
      <w:numFmt w:val="bullet"/>
      <w:lvlText w:val="•"/>
      <w:lvlJc w:val="left"/>
      <w:pPr>
        <w:tabs>
          <w:tab w:val="num" w:pos="720"/>
        </w:tabs>
        <w:ind w:left="720" w:hanging="360"/>
      </w:pPr>
      <w:rPr>
        <w:rFonts w:ascii="Arial" w:hAnsi="Arial" w:hint="default"/>
      </w:rPr>
    </w:lvl>
    <w:lvl w:ilvl="1" w:tplc="F238E62E" w:tentative="1">
      <w:start w:val="1"/>
      <w:numFmt w:val="bullet"/>
      <w:lvlText w:val="•"/>
      <w:lvlJc w:val="left"/>
      <w:pPr>
        <w:tabs>
          <w:tab w:val="num" w:pos="1440"/>
        </w:tabs>
        <w:ind w:left="1440" w:hanging="360"/>
      </w:pPr>
      <w:rPr>
        <w:rFonts w:ascii="Arial" w:hAnsi="Arial" w:hint="default"/>
      </w:rPr>
    </w:lvl>
    <w:lvl w:ilvl="2" w:tplc="36F821C8" w:tentative="1">
      <w:start w:val="1"/>
      <w:numFmt w:val="bullet"/>
      <w:lvlText w:val="•"/>
      <w:lvlJc w:val="left"/>
      <w:pPr>
        <w:tabs>
          <w:tab w:val="num" w:pos="2160"/>
        </w:tabs>
        <w:ind w:left="2160" w:hanging="360"/>
      </w:pPr>
      <w:rPr>
        <w:rFonts w:ascii="Arial" w:hAnsi="Arial" w:hint="default"/>
      </w:rPr>
    </w:lvl>
    <w:lvl w:ilvl="3" w:tplc="46C08478" w:tentative="1">
      <w:start w:val="1"/>
      <w:numFmt w:val="bullet"/>
      <w:lvlText w:val="•"/>
      <w:lvlJc w:val="left"/>
      <w:pPr>
        <w:tabs>
          <w:tab w:val="num" w:pos="2880"/>
        </w:tabs>
        <w:ind w:left="2880" w:hanging="360"/>
      </w:pPr>
      <w:rPr>
        <w:rFonts w:ascii="Arial" w:hAnsi="Arial" w:hint="default"/>
      </w:rPr>
    </w:lvl>
    <w:lvl w:ilvl="4" w:tplc="51D273EE" w:tentative="1">
      <w:start w:val="1"/>
      <w:numFmt w:val="bullet"/>
      <w:lvlText w:val="•"/>
      <w:lvlJc w:val="left"/>
      <w:pPr>
        <w:tabs>
          <w:tab w:val="num" w:pos="3600"/>
        </w:tabs>
        <w:ind w:left="3600" w:hanging="360"/>
      </w:pPr>
      <w:rPr>
        <w:rFonts w:ascii="Arial" w:hAnsi="Arial" w:hint="default"/>
      </w:rPr>
    </w:lvl>
    <w:lvl w:ilvl="5" w:tplc="E6D04E68" w:tentative="1">
      <w:start w:val="1"/>
      <w:numFmt w:val="bullet"/>
      <w:lvlText w:val="•"/>
      <w:lvlJc w:val="left"/>
      <w:pPr>
        <w:tabs>
          <w:tab w:val="num" w:pos="4320"/>
        </w:tabs>
        <w:ind w:left="4320" w:hanging="360"/>
      </w:pPr>
      <w:rPr>
        <w:rFonts w:ascii="Arial" w:hAnsi="Arial" w:hint="default"/>
      </w:rPr>
    </w:lvl>
    <w:lvl w:ilvl="6" w:tplc="7DD25C6A" w:tentative="1">
      <w:start w:val="1"/>
      <w:numFmt w:val="bullet"/>
      <w:lvlText w:val="•"/>
      <w:lvlJc w:val="left"/>
      <w:pPr>
        <w:tabs>
          <w:tab w:val="num" w:pos="5040"/>
        </w:tabs>
        <w:ind w:left="5040" w:hanging="360"/>
      </w:pPr>
      <w:rPr>
        <w:rFonts w:ascii="Arial" w:hAnsi="Arial" w:hint="default"/>
      </w:rPr>
    </w:lvl>
    <w:lvl w:ilvl="7" w:tplc="AE963CE4" w:tentative="1">
      <w:start w:val="1"/>
      <w:numFmt w:val="bullet"/>
      <w:lvlText w:val="•"/>
      <w:lvlJc w:val="left"/>
      <w:pPr>
        <w:tabs>
          <w:tab w:val="num" w:pos="5760"/>
        </w:tabs>
        <w:ind w:left="5760" w:hanging="360"/>
      </w:pPr>
      <w:rPr>
        <w:rFonts w:ascii="Arial" w:hAnsi="Arial" w:hint="default"/>
      </w:rPr>
    </w:lvl>
    <w:lvl w:ilvl="8" w:tplc="5EB230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2955DF"/>
    <w:multiLevelType w:val="hybridMultilevel"/>
    <w:tmpl w:val="3DEA9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23BA1"/>
    <w:multiLevelType w:val="hybridMultilevel"/>
    <w:tmpl w:val="8EB2B3DE"/>
    <w:lvl w:ilvl="0" w:tplc="CA14D720">
      <w:start w:val="1"/>
      <w:numFmt w:val="bullet"/>
      <w:lvlText w:val="•"/>
      <w:lvlJc w:val="left"/>
      <w:pPr>
        <w:tabs>
          <w:tab w:val="num" w:pos="720"/>
        </w:tabs>
        <w:ind w:left="720" w:hanging="360"/>
      </w:pPr>
      <w:rPr>
        <w:rFonts w:ascii="Arial" w:hAnsi="Arial" w:hint="default"/>
      </w:rPr>
    </w:lvl>
    <w:lvl w:ilvl="1" w:tplc="92C87AAE" w:tentative="1">
      <w:start w:val="1"/>
      <w:numFmt w:val="bullet"/>
      <w:lvlText w:val="•"/>
      <w:lvlJc w:val="left"/>
      <w:pPr>
        <w:tabs>
          <w:tab w:val="num" w:pos="1440"/>
        </w:tabs>
        <w:ind w:left="1440" w:hanging="360"/>
      </w:pPr>
      <w:rPr>
        <w:rFonts w:ascii="Arial" w:hAnsi="Arial" w:hint="default"/>
      </w:rPr>
    </w:lvl>
    <w:lvl w:ilvl="2" w:tplc="E73A41EA" w:tentative="1">
      <w:start w:val="1"/>
      <w:numFmt w:val="bullet"/>
      <w:lvlText w:val="•"/>
      <w:lvlJc w:val="left"/>
      <w:pPr>
        <w:tabs>
          <w:tab w:val="num" w:pos="2160"/>
        </w:tabs>
        <w:ind w:left="2160" w:hanging="360"/>
      </w:pPr>
      <w:rPr>
        <w:rFonts w:ascii="Arial" w:hAnsi="Arial" w:hint="default"/>
      </w:rPr>
    </w:lvl>
    <w:lvl w:ilvl="3" w:tplc="1BEEE4FC" w:tentative="1">
      <w:start w:val="1"/>
      <w:numFmt w:val="bullet"/>
      <w:lvlText w:val="•"/>
      <w:lvlJc w:val="left"/>
      <w:pPr>
        <w:tabs>
          <w:tab w:val="num" w:pos="2880"/>
        </w:tabs>
        <w:ind w:left="2880" w:hanging="360"/>
      </w:pPr>
      <w:rPr>
        <w:rFonts w:ascii="Arial" w:hAnsi="Arial" w:hint="default"/>
      </w:rPr>
    </w:lvl>
    <w:lvl w:ilvl="4" w:tplc="1492AAA6" w:tentative="1">
      <w:start w:val="1"/>
      <w:numFmt w:val="bullet"/>
      <w:lvlText w:val="•"/>
      <w:lvlJc w:val="left"/>
      <w:pPr>
        <w:tabs>
          <w:tab w:val="num" w:pos="3600"/>
        </w:tabs>
        <w:ind w:left="3600" w:hanging="360"/>
      </w:pPr>
      <w:rPr>
        <w:rFonts w:ascii="Arial" w:hAnsi="Arial" w:hint="default"/>
      </w:rPr>
    </w:lvl>
    <w:lvl w:ilvl="5" w:tplc="111A8C4A" w:tentative="1">
      <w:start w:val="1"/>
      <w:numFmt w:val="bullet"/>
      <w:lvlText w:val="•"/>
      <w:lvlJc w:val="left"/>
      <w:pPr>
        <w:tabs>
          <w:tab w:val="num" w:pos="4320"/>
        </w:tabs>
        <w:ind w:left="4320" w:hanging="360"/>
      </w:pPr>
      <w:rPr>
        <w:rFonts w:ascii="Arial" w:hAnsi="Arial" w:hint="default"/>
      </w:rPr>
    </w:lvl>
    <w:lvl w:ilvl="6" w:tplc="826CFEE0" w:tentative="1">
      <w:start w:val="1"/>
      <w:numFmt w:val="bullet"/>
      <w:lvlText w:val="•"/>
      <w:lvlJc w:val="left"/>
      <w:pPr>
        <w:tabs>
          <w:tab w:val="num" w:pos="5040"/>
        </w:tabs>
        <w:ind w:left="5040" w:hanging="360"/>
      </w:pPr>
      <w:rPr>
        <w:rFonts w:ascii="Arial" w:hAnsi="Arial" w:hint="default"/>
      </w:rPr>
    </w:lvl>
    <w:lvl w:ilvl="7" w:tplc="8B9C6886" w:tentative="1">
      <w:start w:val="1"/>
      <w:numFmt w:val="bullet"/>
      <w:lvlText w:val="•"/>
      <w:lvlJc w:val="left"/>
      <w:pPr>
        <w:tabs>
          <w:tab w:val="num" w:pos="5760"/>
        </w:tabs>
        <w:ind w:left="5760" w:hanging="360"/>
      </w:pPr>
      <w:rPr>
        <w:rFonts w:ascii="Arial" w:hAnsi="Arial" w:hint="default"/>
      </w:rPr>
    </w:lvl>
    <w:lvl w:ilvl="8" w:tplc="47249B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5A3298"/>
    <w:multiLevelType w:val="hybridMultilevel"/>
    <w:tmpl w:val="6C348E7E"/>
    <w:lvl w:ilvl="0" w:tplc="01EC2B72">
      <w:start w:val="1"/>
      <w:numFmt w:val="bullet"/>
      <w:lvlText w:val="•"/>
      <w:lvlJc w:val="left"/>
      <w:pPr>
        <w:tabs>
          <w:tab w:val="num" w:pos="720"/>
        </w:tabs>
        <w:ind w:left="720" w:hanging="360"/>
      </w:pPr>
      <w:rPr>
        <w:rFonts w:ascii="Arial" w:hAnsi="Arial" w:hint="default"/>
      </w:rPr>
    </w:lvl>
    <w:lvl w:ilvl="1" w:tplc="26E0A5D4" w:tentative="1">
      <w:start w:val="1"/>
      <w:numFmt w:val="bullet"/>
      <w:lvlText w:val="•"/>
      <w:lvlJc w:val="left"/>
      <w:pPr>
        <w:tabs>
          <w:tab w:val="num" w:pos="1440"/>
        </w:tabs>
        <w:ind w:left="1440" w:hanging="360"/>
      </w:pPr>
      <w:rPr>
        <w:rFonts w:ascii="Arial" w:hAnsi="Arial" w:hint="default"/>
      </w:rPr>
    </w:lvl>
    <w:lvl w:ilvl="2" w:tplc="25AA33DA" w:tentative="1">
      <w:start w:val="1"/>
      <w:numFmt w:val="bullet"/>
      <w:lvlText w:val="•"/>
      <w:lvlJc w:val="left"/>
      <w:pPr>
        <w:tabs>
          <w:tab w:val="num" w:pos="2160"/>
        </w:tabs>
        <w:ind w:left="2160" w:hanging="360"/>
      </w:pPr>
      <w:rPr>
        <w:rFonts w:ascii="Arial" w:hAnsi="Arial" w:hint="default"/>
      </w:rPr>
    </w:lvl>
    <w:lvl w:ilvl="3" w:tplc="A6F23604" w:tentative="1">
      <w:start w:val="1"/>
      <w:numFmt w:val="bullet"/>
      <w:lvlText w:val="•"/>
      <w:lvlJc w:val="left"/>
      <w:pPr>
        <w:tabs>
          <w:tab w:val="num" w:pos="2880"/>
        </w:tabs>
        <w:ind w:left="2880" w:hanging="360"/>
      </w:pPr>
      <w:rPr>
        <w:rFonts w:ascii="Arial" w:hAnsi="Arial" w:hint="default"/>
      </w:rPr>
    </w:lvl>
    <w:lvl w:ilvl="4" w:tplc="9E06EC68" w:tentative="1">
      <w:start w:val="1"/>
      <w:numFmt w:val="bullet"/>
      <w:lvlText w:val="•"/>
      <w:lvlJc w:val="left"/>
      <w:pPr>
        <w:tabs>
          <w:tab w:val="num" w:pos="3600"/>
        </w:tabs>
        <w:ind w:left="3600" w:hanging="360"/>
      </w:pPr>
      <w:rPr>
        <w:rFonts w:ascii="Arial" w:hAnsi="Arial" w:hint="default"/>
      </w:rPr>
    </w:lvl>
    <w:lvl w:ilvl="5" w:tplc="E024615E" w:tentative="1">
      <w:start w:val="1"/>
      <w:numFmt w:val="bullet"/>
      <w:lvlText w:val="•"/>
      <w:lvlJc w:val="left"/>
      <w:pPr>
        <w:tabs>
          <w:tab w:val="num" w:pos="4320"/>
        </w:tabs>
        <w:ind w:left="4320" w:hanging="360"/>
      </w:pPr>
      <w:rPr>
        <w:rFonts w:ascii="Arial" w:hAnsi="Arial" w:hint="default"/>
      </w:rPr>
    </w:lvl>
    <w:lvl w:ilvl="6" w:tplc="AF3E5F8C" w:tentative="1">
      <w:start w:val="1"/>
      <w:numFmt w:val="bullet"/>
      <w:lvlText w:val="•"/>
      <w:lvlJc w:val="left"/>
      <w:pPr>
        <w:tabs>
          <w:tab w:val="num" w:pos="5040"/>
        </w:tabs>
        <w:ind w:left="5040" w:hanging="360"/>
      </w:pPr>
      <w:rPr>
        <w:rFonts w:ascii="Arial" w:hAnsi="Arial" w:hint="default"/>
      </w:rPr>
    </w:lvl>
    <w:lvl w:ilvl="7" w:tplc="0B646EB0" w:tentative="1">
      <w:start w:val="1"/>
      <w:numFmt w:val="bullet"/>
      <w:lvlText w:val="•"/>
      <w:lvlJc w:val="left"/>
      <w:pPr>
        <w:tabs>
          <w:tab w:val="num" w:pos="5760"/>
        </w:tabs>
        <w:ind w:left="5760" w:hanging="360"/>
      </w:pPr>
      <w:rPr>
        <w:rFonts w:ascii="Arial" w:hAnsi="Arial" w:hint="default"/>
      </w:rPr>
    </w:lvl>
    <w:lvl w:ilvl="8" w:tplc="E20C7E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6"/>
  </w:num>
  <w:num w:numId="4">
    <w:abstractNumId w:val="0"/>
  </w:num>
  <w:num w:numId="5">
    <w:abstractNumId w:val="10"/>
  </w:num>
  <w:num w:numId="6">
    <w:abstractNumId w:val="8"/>
  </w:num>
  <w:num w:numId="7">
    <w:abstractNumId w:val="5"/>
  </w:num>
  <w:num w:numId="8">
    <w:abstractNumId w:val="7"/>
  </w:num>
  <w:num w:numId="9">
    <w:abstractNumId w:val="3"/>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FF"/>
    <w:rsid w:val="000060AD"/>
    <w:rsid w:val="0010765E"/>
    <w:rsid w:val="001C5074"/>
    <w:rsid w:val="001D65BF"/>
    <w:rsid w:val="0028436C"/>
    <w:rsid w:val="00294CC9"/>
    <w:rsid w:val="00474FDD"/>
    <w:rsid w:val="00483F9D"/>
    <w:rsid w:val="00522AE8"/>
    <w:rsid w:val="005230FF"/>
    <w:rsid w:val="006C5D48"/>
    <w:rsid w:val="00721E5D"/>
    <w:rsid w:val="00784D09"/>
    <w:rsid w:val="009972B8"/>
    <w:rsid w:val="00A26435"/>
    <w:rsid w:val="00A64373"/>
    <w:rsid w:val="00C4323A"/>
    <w:rsid w:val="00C46947"/>
    <w:rsid w:val="00CB2F3B"/>
    <w:rsid w:val="00E4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E962-F1D4-43D4-98C9-660F0CC5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0FF"/>
    <w:pPr>
      <w:ind w:left="720"/>
      <w:contextualSpacing/>
    </w:pPr>
  </w:style>
  <w:style w:type="character" w:customStyle="1" w:styleId="Heading2Char">
    <w:name w:val="Heading 2 Char"/>
    <w:basedOn w:val="DefaultParagraphFont"/>
    <w:link w:val="Heading2"/>
    <w:uiPriority w:val="9"/>
    <w:rsid w:val="00C432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32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6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53">
      <w:bodyDiv w:val="1"/>
      <w:marLeft w:val="0"/>
      <w:marRight w:val="0"/>
      <w:marTop w:val="0"/>
      <w:marBottom w:val="0"/>
      <w:divBdr>
        <w:top w:val="none" w:sz="0" w:space="0" w:color="auto"/>
        <w:left w:val="none" w:sz="0" w:space="0" w:color="auto"/>
        <w:bottom w:val="none" w:sz="0" w:space="0" w:color="auto"/>
        <w:right w:val="none" w:sz="0" w:space="0" w:color="auto"/>
      </w:divBdr>
      <w:divsChild>
        <w:div w:id="1735657278">
          <w:marLeft w:val="144"/>
          <w:marRight w:val="0"/>
          <w:marTop w:val="240"/>
          <w:marBottom w:val="40"/>
          <w:divBdr>
            <w:top w:val="none" w:sz="0" w:space="0" w:color="auto"/>
            <w:left w:val="none" w:sz="0" w:space="0" w:color="auto"/>
            <w:bottom w:val="none" w:sz="0" w:space="0" w:color="auto"/>
            <w:right w:val="none" w:sz="0" w:space="0" w:color="auto"/>
          </w:divBdr>
        </w:div>
        <w:div w:id="1315136489">
          <w:marLeft w:val="605"/>
          <w:marRight w:val="0"/>
          <w:marTop w:val="40"/>
          <w:marBottom w:val="80"/>
          <w:divBdr>
            <w:top w:val="none" w:sz="0" w:space="0" w:color="auto"/>
            <w:left w:val="none" w:sz="0" w:space="0" w:color="auto"/>
            <w:bottom w:val="none" w:sz="0" w:space="0" w:color="auto"/>
            <w:right w:val="none" w:sz="0" w:space="0" w:color="auto"/>
          </w:divBdr>
        </w:div>
        <w:div w:id="1263881856">
          <w:marLeft w:val="605"/>
          <w:marRight w:val="0"/>
          <w:marTop w:val="40"/>
          <w:marBottom w:val="80"/>
          <w:divBdr>
            <w:top w:val="none" w:sz="0" w:space="0" w:color="auto"/>
            <w:left w:val="none" w:sz="0" w:space="0" w:color="auto"/>
            <w:bottom w:val="none" w:sz="0" w:space="0" w:color="auto"/>
            <w:right w:val="none" w:sz="0" w:space="0" w:color="auto"/>
          </w:divBdr>
        </w:div>
        <w:div w:id="669910409">
          <w:marLeft w:val="605"/>
          <w:marRight w:val="0"/>
          <w:marTop w:val="40"/>
          <w:marBottom w:val="80"/>
          <w:divBdr>
            <w:top w:val="none" w:sz="0" w:space="0" w:color="auto"/>
            <w:left w:val="none" w:sz="0" w:space="0" w:color="auto"/>
            <w:bottom w:val="none" w:sz="0" w:space="0" w:color="auto"/>
            <w:right w:val="none" w:sz="0" w:space="0" w:color="auto"/>
          </w:divBdr>
        </w:div>
        <w:div w:id="929507397">
          <w:marLeft w:val="605"/>
          <w:marRight w:val="0"/>
          <w:marTop w:val="40"/>
          <w:marBottom w:val="80"/>
          <w:divBdr>
            <w:top w:val="none" w:sz="0" w:space="0" w:color="auto"/>
            <w:left w:val="none" w:sz="0" w:space="0" w:color="auto"/>
            <w:bottom w:val="none" w:sz="0" w:space="0" w:color="auto"/>
            <w:right w:val="none" w:sz="0" w:space="0" w:color="auto"/>
          </w:divBdr>
        </w:div>
      </w:divsChild>
    </w:div>
    <w:div w:id="94718430">
      <w:bodyDiv w:val="1"/>
      <w:marLeft w:val="0"/>
      <w:marRight w:val="0"/>
      <w:marTop w:val="0"/>
      <w:marBottom w:val="0"/>
      <w:divBdr>
        <w:top w:val="none" w:sz="0" w:space="0" w:color="auto"/>
        <w:left w:val="none" w:sz="0" w:space="0" w:color="auto"/>
        <w:bottom w:val="none" w:sz="0" w:space="0" w:color="auto"/>
        <w:right w:val="none" w:sz="0" w:space="0" w:color="auto"/>
      </w:divBdr>
      <w:divsChild>
        <w:div w:id="594215693">
          <w:marLeft w:val="144"/>
          <w:marRight w:val="0"/>
          <w:marTop w:val="240"/>
          <w:marBottom w:val="40"/>
          <w:divBdr>
            <w:top w:val="none" w:sz="0" w:space="0" w:color="auto"/>
            <w:left w:val="none" w:sz="0" w:space="0" w:color="auto"/>
            <w:bottom w:val="none" w:sz="0" w:space="0" w:color="auto"/>
            <w:right w:val="none" w:sz="0" w:space="0" w:color="auto"/>
          </w:divBdr>
        </w:div>
        <w:div w:id="883568249">
          <w:marLeft w:val="144"/>
          <w:marRight w:val="0"/>
          <w:marTop w:val="240"/>
          <w:marBottom w:val="40"/>
          <w:divBdr>
            <w:top w:val="none" w:sz="0" w:space="0" w:color="auto"/>
            <w:left w:val="none" w:sz="0" w:space="0" w:color="auto"/>
            <w:bottom w:val="none" w:sz="0" w:space="0" w:color="auto"/>
            <w:right w:val="none" w:sz="0" w:space="0" w:color="auto"/>
          </w:divBdr>
        </w:div>
        <w:div w:id="847448904">
          <w:marLeft w:val="144"/>
          <w:marRight w:val="0"/>
          <w:marTop w:val="240"/>
          <w:marBottom w:val="40"/>
          <w:divBdr>
            <w:top w:val="none" w:sz="0" w:space="0" w:color="auto"/>
            <w:left w:val="none" w:sz="0" w:space="0" w:color="auto"/>
            <w:bottom w:val="none" w:sz="0" w:space="0" w:color="auto"/>
            <w:right w:val="none" w:sz="0" w:space="0" w:color="auto"/>
          </w:divBdr>
        </w:div>
        <w:div w:id="523136898">
          <w:marLeft w:val="144"/>
          <w:marRight w:val="0"/>
          <w:marTop w:val="240"/>
          <w:marBottom w:val="40"/>
          <w:divBdr>
            <w:top w:val="none" w:sz="0" w:space="0" w:color="auto"/>
            <w:left w:val="none" w:sz="0" w:space="0" w:color="auto"/>
            <w:bottom w:val="none" w:sz="0" w:space="0" w:color="auto"/>
            <w:right w:val="none" w:sz="0" w:space="0" w:color="auto"/>
          </w:divBdr>
        </w:div>
      </w:divsChild>
    </w:div>
    <w:div w:id="1121732035">
      <w:bodyDiv w:val="1"/>
      <w:marLeft w:val="0"/>
      <w:marRight w:val="0"/>
      <w:marTop w:val="0"/>
      <w:marBottom w:val="0"/>
      <w:divBdr>
        <w:top w:val="none" w:sz="0" w:space="0" w:color="auto"/>
        <w:left w:val="none" w:sz="0" w:space="0" w:color="auto"/>
        <w:bottom w:val="none" w:sz="0" w:space="0" w:color="auto"/>
        <w:right w:val="none" w:sz="0" w:space="0" w:color="auto"/>
      </w:divBdr>
      <w:divsChild>
        <w:div w:id="246770713">
          <w:marLeft w:val="144"/>
          <w:marRight w:val="0"/>
          <w:marTop w:val="240"/>
          <w:marBottom w:val="40"/>
          <w:divBdr>
            <w:top w:val="none" w:sz="0" w:space="0" w:color="auto"/>
            <w:left w:val="none" w:sz="0" w:space="0" w:color="auto"/>
            <w:bottom w:val="none" w:sz="0" w:space="0" w:color="auto"/>
            <w:right w:val="none" w:sz="0" w:space="0" w:color="auto"/>
          </w:divBdr>
        </w:div>
        <w:div w:id="1679649395">
          <w:marLeft w:val="144"/>
          <w:marRight w:val="0"/>
          <w:marTop w:val="240"/>
          <w:marBottom w:val="40"/>
          <w:divBdr>
            <w:top w:val="none" w:sz="0" w:space="0" w:color="auto"/>
            <w:left w:val="none" w:sz="0" w:space="0" w:color="auto"/>
            <w:bottom w:val="none" w:sz="0" w:space="0" w:color="auto"/>
            <w:right w:val="none" w:sz="0" w:space="0" w:color="auto"/>
          </w:divBdr>
        </w:div>
        <w:div w:id="1834182899">
          <w:marLeft w:val="144"/>
          <w:marRight w:val="0"/>
          <w:marTop w:val="240"/>
          <w:marBottom w:val="40"/>
          <w:divBdr>
            <w:top w:val="none" w:sz="0" w:space="0" w:color="auto"/>
            <w:left w:val="none" w:sz="0" w:space="0" w:color="auto"/>
            <w:bottom w:val="none" w:sz="0" w:space="0" w:color="auto"/>
            <w:right w:val="none" w:sz="0" w:space="0" w:color="auto"/>
          </w:divBdr>
        </w:div>
        <w:div w:id="2073459061">
          <w:marLeft w:val="144"/>
          <w:marRight w:val="0"/>
          <w:marTop w:val="240"/>
          <w:marBottom w:val="40"/>
          <w:divBdr>
            <w:top w:val="none" w:sz="0" w:space="0" w:color="auto"/>
            <w:left w:val="none" w:sz="0" w:space="0" w:color="auto"/>
            <w:bottom w:val="none" w:sz="0" w:space="0" w:color="auto"/>
            <w:right w:val="none" w:sz="0" w:space="0" w:color="auto"/>
          </w:divBdr>
        </w:div>
        <w:div w:id="731732883">
          <w:marLeft w:val="144"/>
          <w:marRight w:val="0"/>
          <w:marTop w:val="240"/>
          <w:marBottom w:val="40"/>
          <w:divBdr>
            <w:top w:val="none" w:sz="0" w:space="0" w:color="auto"/>
            <w:left w:val="none" w:sz="0" w:space="0" w:color="auto"/>
            <w:bottom w:val="none" w:sz="0" w:space="0" w:color="auto"/>
            <w:right w:val="none" w:sz="0" w:space="0" w:color="auto"/>
          </w:divBdr>
        </w:div>
      </w:divsChild>
    </w:div>
    <w:div w:id="1198084646">
      <w:bodyDiv w:val="1"/>
      <w:marLeft w:val="0"/>
      <w:marRight w:val="0"/>
      <w:marTop w:val="0"/>
      <w:marBottom w:val="0"/>
      <w:divBdr>
        <w:top w:val="none" w:sz="0" w:space="0" w:color="auto"/>
        <w:left w:val="none" w:sz="0" w:space="0" w:color="auto"/>
        <w:bottom w:val="none" w:sz="0" w:space="0" w:color="auto"/>
        <w:right w:val="none" w:sz="0" w:space="0" w:color="auto"/>
      </w:divBdr>
      <w:divsChild>
        <w:div w:id="1249581730">
          <w:marLeft w:val="0"/>
          <w:marRight w:val="0"/>
          <w:marTop w:val="0"/>
          <w:marBottom w:val="0"/>
          <w:divBdr>
            <w:top w:val="none" w:sz="0" w:space="0" w:color="auto"/>
            <w:left w:val="none" w:sz="0" w:space="0" w:color="auto"/>
            <w:bottom w:val="none" w:sz="0" w:space="0" w:color="auto"/>
            <w:right w:val="none" w:sz="0" w:space="0" w:color="auto"/>
          </w:divBdr>
          <w:divsChild>
            <w:div w:id="1191643742">
              <w:marLeft w:val="300"/>
              <w:marRight w:val="300"/>
              <w:marTop w:val="0"/>
              <w:marBottom w:val="0"/>
              <w:divBdr>
                <w:top w:val="none" w:sz="0" w:space="0" w:color="auto"/>
                <w:left w:val="none" w:sz="0" w:space="0" w:color="auto"/>
                <w:bottom w:val="none" w:sz="0" w:space="0" w:color="auto"/>
                <w:right w:val="none" w:sz="0" w:space="0" w:color="auto"/>
              </w:divBdr>
              <w:divsChild>
                <w:div w:id="436411973">
                  <w:marLeft w:val="0"/>
                  <w:marRight w:val="0"/>
                  <w:marTop w:val="0"/>
                  <w:marBottom w:val="0"/>
                  <w:divBdr>
                    <w:top w:val="none" w:sz="0" w:space="0" w:color="auto"/>
                    <w:left w:val="none" w:sz="0" w:space="0" w:color="auto"/>
                    <w:bottom w:val="none" w:sz="0" w:space="0" w:color="auto"/>
                    <w:right w:val="none" w:sz="0" w:space="0" w:color="auto"/>
                  </w:divBdr>
                  <w:divsChild>
                    <w:div w:id="853541472">
                      <w:marLeft w:val="0"/>
                      <w:marRight w:val="0"/>
                      <w:marTop w:val="0"/>
                      <w:marBottom w:val="0"/>
                      <w:divBdr>
                        <w:top w:val="none" w:sz="0" w:space="0" w:color="auto"/>
                        <w:left w:val="none" w:sz="0" w:space="0" w:color="auto"/>
                        <w:bottom w:val="none" w:sz="0" w:space="0" w:color="auto"/>
                        <w:right w:val="none" w:sz="0" w:space="0" w:color="auto"/>
                      </w:divBdr>
                      <w:divsChild>
                        <w:div w:id="896473895">
                          <w:marLeft w:val="0"/>
                          <w:marRight w:val="0"/>
                          <w:marTop w:val="0"/>
                          <w:marBottom w:val="0"/>
                          <w:divBdr>
                            <w:top w:val="none" w:sz="0" w:space="0" w:color="auto"/>
                            <w:left w:val="none" w:sz="0" w:space="0" w:color="auto"/>
                            <w:bottom w:val="none" w:sz="0" w:space="0" w:color="auto"/>
                            <w:right w:val="none" w:sz="0" w:space="0" w:color="auto"/>
                          </w:divBdr>
                          <w:divsChild>
                            <w:div w:id="1077902693">
                              <w:marLeft w:val="450"/>
                              <w:marRight w:val="450"/>
                              <w:marTop w:val="450"/>
                              <w:marBottom w:val="450"/>
                              <w:divBdr>
                                <w:top w:val="none" w:sz="0" w:space="0" w:color="auto"/>
                                <w:left w:val="none" w:sz="0" w:space="0" w:color="auto"/>
                                <w:bottom w:val="none" w:sz="0" w:space="0" w:color="auto"/>
                                <w:right w:val="none" w:sz="0" w:space="0" w:color="auto"/>
                              </w:divBdr>
                              <w:divsChild>
                                <w:div w:id="1344167460">
                                  <w:marLeft w:val="0"/>
                                  <w:marRight w:val="0"/>
                                  <w:marTop w:val="0"/>
                                  <w:marBottom w:val="0"/>
                                  <w:divBdr>
                                    <w:top w:val="none" w:sz="0" w:space="0" w:color="auto"/>
                                    <w:left w:val="none" w:sz="0" w:space="0" w:color="auto"/>
                                    <w:bottom w:val="none" w:sz="0" w:space="0" w:color="auto"/>
                                    <w:right w:val="none" w:sz="0" w:space="0" w:color="auto"/>
                                  </w:divBdr>
                                  <w:divsChild>
                                    <w:div w:id="1058554797">
                                      <w:marLeft w:val="0"/>
                                      <w:marRight w:val="0"/>
                                      <w:marTop w:val="0"/>
                                      <w:marBottom w:val="0"/>
                                      <w:divBdr>
                                        <w:top w:val="none" w:sz="0" w:space="0" w:color="auto"/>
                                        <w:left w:val="none" w:sz="0" w:space="0" w:color="auto"/>
                                        <w:bottom w:val="none" w:sz="0" w:space="0" w:color="auto"/>
                                        <w:right w:val="none" w:sz="0" w:space="0" w:color="auto"/>
                                      </w:divBdr>
                                      <w:divsChild>
                                        <w:div w:id="477380981">
                                          <w:marLeft w:val="0"/>
                                          <w:marRight w:val="0"/>
                                          <w:marTop w:val="0"/>
                                          <w:marBottom w:val="0"/>
                                          <w:divBdr>
                                            <w:top w:val="none" w:sz="0" w:space="0" w:color="auto"/>
                                            <w:left w:val="none" w:sz="0" w:space="0" w:color="auto"/>
                                            <w:bottom w:val="none" w:sz="0" w:space="0" w:color="auto"/>
                                            <w:right w:val="none" w:sz="0" w:space="0" w:color="auto"/>
                                          </w:divBdr>
                                          <w:divsChild>
                                            <w:div w:id="1033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288280">
      <w:bodyDiv w:val="1"/>
      <w:marLeft w:val="0"/>
      <w:marRight w:val="0"/>
      <w:marTop w:val="0"/>
      <w:marBottom w:val="0"/>
      <w:divBdr>
        <w:top w:val="none" w:sz="0" w:space="0" w:color="auto"/>
        <w:left w:val="none" w:sz="0" w:space="0" w:color="auto"/>
        <w:bottom w:val="none" w:sz="0" w:space="0" w:color="auto"/>
        <w:right w:val="none" w:sz="0" w:space="0" w:color="auto"/>
      </w:divBdr>
      <w:divsChild>
        <w:div w:id="2094423650">
          <w:marLeft w:val="144"/>
          <w:marRight w:val="0"/>
          <w:marTop w:val="240"/>
          <w:marBottom w:val="40"/>
          <w:divBdr>
            <w:top w:val="none" w:sz="0" w:space="0" w:color="auto"/>
            <w:left w:val="none" w:sz="0" w:space="0" w:color="auto"/>
            <w:bottom w:val="none" w:sz="0" w:space="0" w:color="auto"/>
            <w:right w:val="none" w:sz="0" w:space="0" w:color="auto"/>
          </w:divBdr>
        </w:div>
        <w:div w:id="1901014412">
          <w:marLeft w:val="144"/>
          <w:marRight w:val="0"/>
          <w:marTop w:val="240"/>
          <w:marBottom w:val="40"/>
          <w:divBdr>
            <w:top w:val="none" w:sz="0" w:space="0" w:color="auto"/>
            <w:left w:val="none" w:sz="0" w:space="0" w:color="auto"/>
            <w:bottom w:val="none" w:sz="0" w:space="0" w:color="auto"/>
            <w:right w:val="none" w:sz="0" w:space="0" w:color="auto"/>
          </w:divBdr>
        </w:div>
        <w:div w:id="1257446323">
          <w:marLeft w:val="144"/>
          <w:marRight w:val="0"/>
          <w:marTop w:val="240"/>
          <w:marBottom w:val="40"/>
          <w:divBdr>
            <w:top w:val="none" w:sz="0" w:space="0" w:color="auto"/>
            <w:left w:val="none" w:sz="0" w:space="0" w:color="auto"/>
            <w:bottom w:val="none" w:sz="0" w:space="0" w:color="auto"/>
            <w:right w:val="none" w:sz="0" w:space="0" w:color="auto"/>
          </w:divBdr>
        </w:div>
        <w:div w:id="59524153">
          <w:marLeft w:val="144"/>
          <w:marRight w:val="0"/>
          <w:marTop w:val="240"/>
          <w:marBottom w:val="40"/>
          <w:divBdr>
            <w:top w:val="none" w:sz="0" w:space="0" w:color="auto"/>
            <w:left w:val="none" w:sz="0" w:space="0" w:color="auto"/>
            <w:bottom w:val="none" w:sz="0" w:space="0" w:color="auto"/>
            <w:right w:val="none" w:sz="0" w:space="0" w:color="auto"/>
          </w:divBdr>
        </w:div>
        <w:div w:id="1057972353">
          <w:marLeft w:val="144"/>
          <w:marRight w:val="0"/>
          <w:marTop w:val="240"/>
          <w:marBottom w:val="40"/>
          <w:divBdr>
            <w:top w:val="none" w:sz="0" w:space="0" w:color="auto"/>
            <w:left w:val="none" w:sz="0" w:space="0" w:color="auto"/>
            <w:bottom w:val="none" w:sz="0" w:space="0" w:color="auto"/>
            <w:right w:val="none" w:sz="0" w:space="0" w:color="auto"/>
          </w:divBdr>
        </w:div>
        <w:div w:id="263269139">
          <w:marLeft w:val="144"/>
          <w:marRight w:val="0"/>
          <w:marTop w:val="240"/>
          <w:marBottom w:val="40"/>
          <w:divBdr>
            <w:top w:val="none" w:sz="0" w:space="0" w:color="auto"/>
            <w:left w:val="none" w:sz="0" w:space="0" w:color="auto"/>
            <w:bottom w:val="none" w:sz="0" w:space="0" w:color="auto"/>
            <w:right w:val="none" w:sz="0" w:space="0" w:color="auto"/>
          </w:divBdr>
        </w:div>
        <w:div w:id="1030571543">
          <w:marLeft w:val="144"/>
          <w:marRight w:val="0"/>
          <w:marTop w:val="240"/>
          <w:marBottom w:val="40"/>
          <w:divBdr>
            <w:top w:val="none" w:sz="0" w:space="0" w:color="auto"/>
            <w:left w:val="none" w:sz="0" w:space="0" w:color="auto"/>
            <w:bottom w:val="none" w:sz="0" w:space="0" w:color="auto"/>
            <w:right w:val="none" w:sz="0" w:space="0" w:color="auto"/>
          </w:divBdr>
        </w:div>
        <w:div w:id="296112720">
          <w:marLeft w:val="144"/>
          <w:marRight w:val="0"/>
          <w:marTop w:val="240"/>
          <w:marBottom w:val="40"/>
          <w:divBdr>
            <w:top w:val="none" w:sz="0" w:space="0" w:color="auto"/>
            <w:left w:val="none" w:sz="0" w:space="0" w:color="auto"/>
            <w:bottom w:val="none" w:sz="0" w:space="0" w:color="auto"/>
            <w:right w:val="none" w:sz="0" w:space="0" w:color="auto"/>
          </w:divBdr>
        </w:div>
      </w:divsChild>
    </w:div>
    <w:div w:id="1917780122">
      <w:bodyDiv w:val="1"/>
      <w:marLeft w:val="0"/>
      <w:marRight w:val="0"/>
      <w:marTop w:val="0"/>
      <w:marBottom w:val="0"/>
      <w:divBdr>
        <w:top w:val="none" w:sz="0" w:space="0" w:color="auto"/>
        <w:left w:val="none" w:sz="0" w:space="0" w:color="auto"/>
        <w:bottom w:val="none" w:sz="0" w:space="0" w:color="auto"/>
        <w:right w:val="none" w:sz="0" w:space="0" w:color="auto"/>
      </w:divBdr>
      <w:divsChild>
        <w:div w:id="1598562079">
          <w:marLeft w:val="0"/>
          <w:marRight w:val="0"/>
          <w:marTop w:val="0"/>
          <w:marBottom w:val="0"/>
          <w:divBdr>
            <w:top w:val="none" w:sz="0" w:space="0" w:color="auto"/>
            <w:left w:val="none" w:sz="0" w:space="0" w:color="auto"/>
            <w:bottom w:val="none" w:sz="0" w:space="0" w:color="auto"/>
            <w:right w:val="none" w:sz="0" w:space="0" w:color="auto"/>
          </w:divBdr>
          <w:divsChild>
            <w:div w:id="693961677">
              <w:marLeft w:val="300"/>
              <w:marRight w:val="300"/>
              <w:marTop w:val="0"/>
              <w:marBottom w:val="0"/>
              <w:divBdr>
                <w:top w:val="none" w:sz="0" w:space="0" w:color="auto"/>
                <w:left w:val="none" w:sz="0" w:space="0" w:color="auto"/>
                <w:bottom w:val="none" w:sz="0" w:space="0" w:color="auto"/>
                <w:right w:val="none" w:sz="0" w:space="0" w:color="auto"/>
              </w:divBdr>
              <w:divsChild>
                <w:div w:id="48502196">
                  <w:marLeft w:val="0"/>
                  <w:marRight w:val="0"/>
                  <w:marTop w:val="0"/>
                  <w:marBottom w:val="0"/>
                  <w:divBdr>
                    <w:top w:val="none" w:sz="0" w:space="0" w:color="auto"/>
                    <w:left w:val="none" w:sz="0" w:space="0" w:color="auto"/>
                    <w:bottom w:val="none" w:sz="0" w:space="0" w:color="auto"/>
                    <w:right w:val="none" w:sz="0" w:space="0" w:color="auto"/>
                  </w:divBdr>
                  <w:divsChild>
                    <w:div w:id="567570483">
                      <w:marLeft w:val="0"/>
                      <w:marRight w:val="0"/>
                      <w:marTop w:val="0"/>
                      <w:marBottom w:val="0"/>
                      <w:divBdr>
                        <w:top w:val="none" w:sz="0" w:space="0" w:color="auto"/>
                        <w:left w:val="none" w:sz="0" w:space="0" w:color="auto"/>
                        <w:bottom w:val="none" w:sz="0" w:space="0" w:color="auto"/>
                        <w:right w:val="none" w:sz="0" w:space="0" w:color="auto"/>
                      </w:divBdr>
                      <w:divsChild>
                        <w:div w:id="1755784138">
                          <w:marLeft w:val="0"/>
                          <w:marRight w:val="0"/>
                          <w:marTop w:val="0"/>
                          <w:marBottom w:val="0"/>
                          <w:divBdr>
                            <w:top w:val="none" w:sz="0" w:space="0" w:color="auto"/>
                            <w:left w:val="none" w:sz="0" w:space="0" w:color="auto"/>
                            <w:bottom w:val="none" w:sz="0" w:space="0" w:color="auto"/>
                            <w:right w:val="none" w:sz="0" w:space="0" w:color="auto"/>
                          </w:divBdr>
                          <w:divsChild>
                            <w:div w:id="466775010">
                              <w:marLeft w:val="450"/>
                              <w:marRight w:val="450"/>
                              <w:marTop w:val="450"/>
                              <w:marBottom w:val="450"/>
                              <w:divBdr>
                                <w:top w:val="none" w:sz="0" w:space="0" w:color="auto"/>
                                <w:left w:val="none" w:sz="0" w:space="0" w:color="auto"/>
                                <w:bottom w:val="none" w:sz="0" w:space="0" w:color="auto"/>
                                <w:right w:val="none" w:sz="0" w:space="0" w:color="auto"/>
                              </w:divBdr>
                              <w:divsChild>
                                <w:div w:id="158935384">
                                  <w:marLeft w:val="0"/>
                                  <w:marRight w:val="0"/>
                                  <w:marTop w:val="0"/>
                                  <w:marBottom w:val="0"/>
                                  <w:divBdr>
                                    <w:top w:val="none" w:sz="0" w:space="0" w:color="auto"/>
                                    <w:left w:val="none" w:sz="0" w:space="0" w:color="auto"/>
                                    <w:bottom w:val="none" w:sz="0" w:space="0" w:color="auto"/>
                                    <w:right w:val="none" w:sz="0" w:space="0" w:color="auto"/>
                                  </w:divBdr>
                                  <w:divsChild>
                                    <w:div w:id="1301183126">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auto"/>
                                            <w:left w:val="none" w:sz="0" w:space="0" w:color="auto"/>
                                            <w:bottom w:val="none" w:sz="0" w:space="0" w:color="auto"/>
                                            <w:right w:val="none" w:sz="0" w:space="0" w:color="auto"/>
                                          </w:divBdr>
                                          <w:divsChild>
                                            <w:div w:id="359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593907">
      <w:bodyDiv w:val="1"/>
      <w:marLeft w:val="0"/>
      <w:marRight w:val="0"/>
      <w:marTop w:val="0"/>
      <w:marBottom w:val="0"/>
      <w:divBdr>
        <w:top w:val="none" w:sz="0" w:space="0" w:color="auto"/>
        <w:left w:val="none" w:sz="0" w:space="0" w:color="auto"/>
        <w:bottom w:val="none" w:sz="0" w:space="0" w:color="auto"/>
        <w:right w:val="none" w:sz="0" w:space="0" w:color="auto"/>
      </w:divBdr>
      <w:divsChild>
        <w:div w:id="1996101577">
          <w:marLeft w:val="144"/>
          <w:marRight w:val="0"/>
          <w:marTop w:val="240"/>
          <w:marBottom w:val="40"/>
          <w:divBdr>
            <w:top w:val="none" w:sz="0" w:space="0" w:color="auto"/>
            <w:left w:val="none" w:sz="0" w:space="0" w:color="auto"/>
            <w:bottom w:val="none" w:sz="0" w:space="0" w:color="auto"/>
            <w:right w:val="none" w:sz="0" w:space="0" w:color="auto"/>
          </w:divBdr>
        </w:div>
        <w:div w:id="2069644064">
          <w:marLeft w:val="144"/>
          <w:marRight w:val="0"/>
          <w:marTop w:val="240"/>
          <w:marBottom w:val="40"/>
          <w:divBdr>
            <w:top w:val="none" w:sz="0" w:space="0" w:color="auto"/>
            <w:left w:val="none" w:sz="0" w:space="0" w:color="auto"/>
            <w:bottom w:val="none" w:sz="0" w:space="0" w:color="auto"/>
            <w:right w:val="none" w:sz="0" w:space="0" w:color="auto"/>
          </w:divBdr>
        </w:div>
        <w:div w:id="1787577598">
          <w:marLeft w:val="144"/>
          <w:marRight w:val="0"/>
          <w:marTop w:val="240"/>
          <w:marBottom w:val="40"/>
          <w:divBdr>
            <w:top w:val="none" w:sz="0" w:space="0" w:color="auto"/>
            <w:left w:val="none" w:sz="0" w:space="0" w:color="auto"/>
            <w:bottom w:val="none" w:sz="0" w:space="0" w:color="auto"/>
            <w:right w:val="none" w:sz="0" w:space="0" w:color="auto"/>
          </w:divBdr>
        </w:div>
        <w:div w:id="1169441152">
          <w:marLeft w:val="144"/>
          <w:marRight w:val="0"/>
          <w:marTop w:val="240"/>
          <w:marBottom w:val="40"/>
          <w:divBdr>
            <w:top w:val="none" w:sz="0" w:space="0" w:color="auto"/>
            <w:left w:val="none" w:sz="0" w:space="0" w:color="auto"/>
            <w:bottom w:val="none" w:sz="0" w:space="0" w:color="auto"/>
            <w:right w:val="none" w:sz="0" w:space="0" w:color="auto"/>
          </w:divBdr>
        </w:div>
        <w:div w:id="936642857">
          <w:marLeft w:val="144"/>
          <w:marRight w:val="0"/>
          <w:marTop w:val="240"/>
          <w:marBottom w:val="40"/>
          <w:divBdr>
            <w:top w:val="none" w:sz="0" w:space="0" w:color="auto"/>
            <w:left w:val="none" w:sz="0" w:space="0" w:color="auto"/>
            <w:bottom w:val="none" w:sz="0" w:space="0" w:color="auto"/>
            <w:right w:val="none" w:sz="0" w:space="0" w:color="auto"/>
          </w:divBdr>
        </w:div>
      </w:divsChild>
    </w:div>
    <w:div w:id="2035691355">
      <w:bodyDiv w:val="1"/>
      <w:marLeft w:val="0"/>
      <w:marRight w:val="0"/>
      <w:marTop w:val="0"/>
      <w:marBottom w:val="0"/>
      <w:divBdr>
        <w:top w:val="none" w:sz="0" w:space="0" w:color="auto"/>
        <w:left w:val="none" w:sz="0" w:space="0" w:color="auto"/>
        <w:bottom w:val="none" w:sz="0" w:space="0" w:color="auto"/>
        <w:right w:val="none" w:sz="0" w:space="0" w:color="auto"/>
      </w:divBdr>
      <w:divsChild>
        <w:div w:id="1574512210">
          <w:marLeft w:val="144"/>
          <w:marRight w:val="0"/>
          <w:marTop w:val="240"/>
          <w:marBottom w:val="40"/>
          <w:divBdr>
            <w:top w:val="none" w:sz="0" w:space="0" w:color="auto"/>
            <w:left w:val="none" w:sz="0" w:space="0" w:color="auto"/>
            <w:bottom w:val="none" w:sz="0" w:space="0" w:color="auto"/>
            <w:right w:val="none" w:sz="0" w:space="0" w:color="auto"/>
          </w:divBdr>
        </w:div>
        <w:div w:id="1978410407">
          <w:marLeft w:val="144"/>
          <w:marRight w:val="0"/>
          <w:marTop w:val="240"/>
          <w:marBottom w:val="40"/>
          <w:divBdr>
            <w:top w:val="none" w:sz="0" w:space="0" w:color="auto"/>
            <w:left w:val="none" w:sz="0" w:space="0" w:color="auto"/>
            <w:bottom w:val="none" w:sz="0" w:space="0" w:color="auto"/>
            <w:right w:val="none" w:sz="0" w:space="0" w:color="auto"/>
          </w:divBdr>
        </w:div>
        <w:div w:id="936717415">
          <w:marLeft w:val="144"/>
          <w:marRight w:val="0"/>
          <w:marTop w:val="240"/>
          <w:marBottom w:val="40"/>
          <w:divBdr>
            <w:top w:val="none" w:sz="0" w:space="0" w:color="auto"/>
            <w:left w:val="none" w:sz="0" w:space="0" w:color="auto"/>
            <w:bottom w:val="none" w:sz="0" w:space="0" w:color="auto"/>
            <w:right w:val="none" w:sz="0" w:space="0" w:color="auto"/>
          </w:divBdr>
        </w:div>
        <w:div w:id="878123903">
          <w:marLeft w:val="144"/>
          <w:marRight w:val="0"/>
          <w:marTop w:val="240"/>
          <w:marBottom w:val="40"/>
          <w:divBdr>
            <w:top w:val="none" w:sz="0" w:space="0" w:color="auto"/>
            <w:left w:val="none" w:sz="0" w:space="0" w:color="auto"/>
            <w:bottom w:val="none" w:sz="0" w:space="0" w:color="auto"/>
            <w:right w:val="none" w:sz="0" w:space="0" w:color="auto"/>
          </w:divBdr>
        </w:div>
      </w:divsChild>
    </w:div>
    <w:div w:id="21265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6A52-1D76-46FA-98A8-D94051E7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Users</dc:creator>
  <cp:keywords/>
  <dc:description/>
  <cp:lastModifiedBy>Angela Millman</cp:lastModifiedBy>
  <cp:revision>6</cp:revision>
  <cp:lastPrinted>2016-08-19T14:05:00Z</cp:lastPrinted>
  <dcterms:created xsi:type="dcterms:W3CDTF">2016-08-19T13:58:00Z</dcterms:created>
  <dcterms:modified xsi:type="dcterms:W3CDTF">2016-08-19T14:05:00Z</dcterms:modified>
</cp:coreProperties>
</file>